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EDA" w:rsidRDefault="00E94646" w:rsidP="008D4EDA">
      <w:pPr>
        <w:tabs>
          <w:tab w:val="left" w:pos="0"/>
          <w:tab w:val="left" w:pos="6663"/>
          <w:tab w:val="left" w:pos="7513"/>
          <w:tab w:val="left" w:pos="7938"/>
        </w:tabs>
        <w:jc w:val="right"/>
        <w:rPr>
          <w:spacing w:val="8"/>
          <w:sz w:val="24"/>
          <w:szCs w:val="24"/>
        </w:rPr>
      </w:pPr>
      <w:r>
        <w:rPr>
          <w:spacing w:val="8"/>
          <w:sz w:val="24"/>
          <w:szCs w:val="24"/>
        </w:rPr>
        <w:t xml:space="preserve">           </w:t>
      </w:r>
    </w:p>
    <w:p w:rsidR="008D4EDA" w:rsidRDefault="008D4EDA" w:rsidP="00E02329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4"/>
          <w:szCs w:val="24"/>
        </w:rPr>
      </w:pPr>
    </w:p>
    <w:p w:rsidR="00E02329" w:rsidRDefault="00E02329" w:rsidP="00E02329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4"/>
          <w:szCs w:val="24"/>
        </w:rPr>
      </w:pPr>
      <w:r>
        <w:rPr>
          <w:spacing w:val="8"/>
          <w:sz w:val="24"/>
          <w:szCs w:val="24"/>
        </w:rPr>
        <w:t xml:space="preserve">Совет депутатов </w:t>
      </w:r>
      <w:proofErr w:type="spellStart"/>
      <w:r>
        <w:rPr>
          <w:spacing w:val="8"/>
          <w:sz w:val="24"/>
          <w:szCs w:val="24"/>
        </w:rPr>
        <w:t>Каласевского</w:t>
      </w:r>
      <w:proofErr w:type="spellEnd"/>
      <w:r>
        <w:rPr>
          <w:spacing w:val="8"/>
          <w:sz w:val="24"/>
          <w:szCs w:val="24"/>
        </w:rPr>
        <w:t xml:space="preserve"> сельского поселения </w:t>
      </w:r>
    </w:p>
    <w:p w:rsidR="00E02329" w:rsidRDefault="00E02329" w:rsidP="00E02329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4"/>
          <w:szCs w:val="24"/>
        </w:rPr>
      </w:pPr>
      <w:r>
        <w:rPr>
          <w:spacing w:val="8"/>
          <w:sz w:val="24"/>
          <w:szCs w:val="24"/>
        </w:rPr>
        <w:t>Ардатовского муниципального района РМ</w:t>
      </w:r>
    </w:p>
    <w:p w:rsidR="00E02329" w:rsidRDefault="00E02329" w:rsidP="00E02329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4"/>
          <w:szCs w:val="24"/>
        </w:rPr>
      </w:pPr>
      <w:r>
        <w:rPr>
          <w:spacing w:val="8"/>
          <w:sz w:val="24"/>
          <w:szCs w:val="24"/>
        </w:rPr>
        <w:t xml:space="preserve">первого созыва </w:t>
      </w:r>
    </w:p>
    <w:p w:rsidR="00E02329" w:rsidRDefault="00E02329" w:rsidP="00E02329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4"/>
          <w:szCs w:val="24"/>
        </w:rPr>
      </w:pPr>
      <w:proofErr w:type="spellStart"/>
      <w:r>
        <w:rPr>
          <w:spacing w:val="8"/>
          <w:sz w:val="24"/>
          <w:szCs w:val="24"/>
        </w:rPr>
        <w:t>с</w:t>
      </w:r>
      <w:proofErr w:type="gramStart"/>
      <w:r>
        <w:rPr>
          <w:spacing w:val="8"/>
          <w:sz w:val="24"/>
          <w:szCs w:val="24"/>
        </w:rPr>
        <w:t>.К</w:t>
      </w:r>
      <w:proofErr w:type="gramEnd"/>
      <w:r>
        <w:rPr>
          <w:spacing w:val="8"/>
          <w:sz w:val="24"/>
          <w:szCs w:val="24"/>
        </w:rPr>
        <w:t>аласево</w:t>
      </w:r>
      <w:proofErr w:type="spellEnd"/>
    </w:p>
    <w:p w:rsidR="00E02329" w:rsidRDefault="00E02329" w:rsidP="00E02329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4"/>
          <w:szCs w:val="24"/>
        </w:rPr>
      </w:pPr>
    </w:p>
    <w:p w:rsidR="00E02329" w:rsidRDefault="00E02329" w:rsidP="00E02329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4"/>
          <w:szCs w:val="24"/>
        </w:rPr>
      </w:pPr>
      <w:r>
        <w:rPr>
          <w:spacing w:val="8"/>
          <w:sz w:val="24"/>
          <w:szCs w:val="24"/>
        </w:rPr>
        <w:t>РЕШЕНИЕ</w:t>
      </w:r>
    </w:p>
    <w:p w:rsidR="00E02329" w:rsidRDefault="00E94646" w:rsidP="00E02329">
      <w:pPr>
        <w:jc w:val="both"/>
        <w:outlineLvl w:val="0"/>
        <w:rPr>
          <w:bCs w:val="0"/>
          <w:caps/>
          <w:sz w:val="24"/>
          <w:szCs w:val="24"/>
        </w:rPr>
      </w:pPr>
      <w:r>
        <w:rPr>
          <w:sz w:val="24"/>
          <w:szCs w:val="24"/>
        </w:rPr>
        <w:t>28.12.</w:t>
      </w:r>
      <w:r w:rsidR="00E02329">
        <w:rPr>
          <w:sz w:val="24"/>
          <w:szCs w:val="24"/>
        </w:rPr>
        <w:t xml:space="preserve"> 2021г                                                                                          </w:t>
      </w:r>
      <w:r w:rsidR="008D4EDA">
        <w:rPr>
          <w:sz w:val="24"/>
          <w:szCs w:val="24"/>
        </w:rPr>
        <w:t xml:space="preserve">                             </w:t>
      </w:r>
      <w:r w:rsidR="00E02329">
        <w:rPr>
          <w:sz w:val="24"/>
          <w:szCs w:val="24"/>
        </w:rPr>
        <w:t>№</w:t>
      </w:r>
      <w:r>
        <w:rPr>
          <w:sz w:val="24"/>
          <w:szCs w:val="24"/>
        </w:rPr>
        <w:t>37</w:t>
      </w:r>
      <w:r w:rsidR="00E02329">
        <w:rPr>
          <w:sz w:val="24"/>
          <w:szCs w:val="24"/>
        </w:rPr>
        <w:tab/>
      </w:r>
      <w:r w:rsidR="00E02329">
        <w:rPr>
          <w:sz w:val="24"/>
          <w:szCs w:val="24"/>
        </w:rPr>
        <w:tab/>
      </w:r>
    </w:p>
    <w:p w:rsidR="00E02329" w:rsidRDefault="00E02329" w:rsidP="00E02329">
      <w:pPr>
        <w:pStyle w:val="aa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О бюджете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Ардатовского муниципального района Республики Мордовия  на 2022 и плановый период 2023-2024годов.</w:t>
      </w:r>
    </w:p>
    <w:p w:rsidR="00E02329" w:rsidRDefault="00E02329" w:rsidP="00E0232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2022 год и на плановый период 2023 и 2024 годов» и на основании прогноза социально-экономического развития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Совет депутатов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 сельского поселения Ардатовского муниципального района Республики Мордовия решил:</w:t>
      </w:r>
    </w:p>
    <w:p w:rsidR="00E02329" w:rsidRDefault="00E02329" w:rsidP="00E02329">
      <w:pPr>
        <w:ind w:firstLine="709"/>
        <w:jc w:val="both"/>
        <w:rPr>
          <w:sz w:val="24"/>
          <w:szCs w:val="24"/>
        </w:rPr>
      </w:pPr>
    </w:p>
    <w:p w:rsidR="00E02329" w:rsidRDefault="00E02329" w:rsidP="00E02329">
      <w:pPr>
        <w:autoSpaceDE w:val="0"/>
        <w:autoSpaceDN w:val="0"/>
        <w:adjustRightInd w:val="0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Статья 1. Основные характеристики бюджета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</w:p>
    <w:p w:rsidR="00E02329" w:rsidRDefault="00E02329" w:rsidP="00E02329">
      <w:pPr>
        <w:ind w:firstLine="709"/>
        <w:jc w:val="both"/>
        <w:rPr>
          <w:sz w:val="24"/>
          <w:szCs w:val="24"/>
        </w:rPr>
      </w:pPr>
      <w:r>
        <w:rPr>
          <w:bCs w:val="0"/>
          <w:sz w:val="24"/>
          <w:szCs w:val="24"/>
        </w:rPr>
        <w:t xml:space="preserve">1. </w:t>
      </w:r>
      <w:r>
        <w:rPr>
          <w:sz w:val="24"/>
          <w:szCs w:val="24"/>
        </w:rPr>
        <w:t xml:space="preserve">Утвердить бюджет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 (далее – бюджет сельского поселения) на 2022 год по доходам в сумме 2252,2 тыс. рублей, по расходам в сумме 2316,9.руб., с превышением расходов над доходами в сумме  – 64,7 тыс. рублей, исходя из уровня инфляции, не превышающего 5,0 процентов (декабрь 2022 года к декабрю 2021 года),</w:t>
      </w:r>
    </w:p>
    <w:p w:rsidR="00E02329" w:rsidRDefault="00E02329" w:rsidP="00E02329">
      <w:pPr>
        <w:ind w:firstLine="709"/>
        <w:jc w:val="both"/>
        <w:rPr>
          <w:sz w:val="24"/>
          <w:szCs w:val="24"/>
        </w:rPr>
      </w:pPr>
      <w:r>
        <w:rPr>
          <w:bCs w:val="0"/>
          <w:sz w:val="24"/>
          <w:szCs w:val="24"/>
        </w:rPr>
        <w:t>2.</w:t>
      </w:r>
      <w:r>
        <w:rPr>
          <w:sz w:val="24"/>
          <w:szCs w:val="24"/>
        </w:rPr>
        <w:t xml:space="preserve"> Утвердить бюджет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 (далее – бюджет сельского поселения) на 2023год  по доходам в сумме 1615,6 тыс.рублей, по расходам в сумме 1718,0тыс.руб. с превышением расходов над доходами в </w:t>
      </w:r>
      <w:proofErr w:type="spellStart"/>
      <w:proofErr w:type="gramStart"/>
      <w:r>
        <w:rPr>
          <w:sz w:val="24"/>
          <w:szCs w:val="24"/>
        </w:rPr>
        <w:t>в</w:t>
      </w:r>
      <w:proofErr w:type="spellEnd"/>
      <w:proofErr w:type="gramEnd"/>
      <w:r>
        <w:rPr>
          <w:sz w:val="24"/>
          <w:szCs w:val="24"/>
        </w:rPr>
        <w:t xml:space="preserve"> сумме 66,4 тыс.рублей, , исходя из уровня инфляции, не превышающего 5,0 процентов (декабрь 2023 года к декабрю 2022 года). </w:t>
      </w:r>
    </w:p>
    <w:p w:rsidR="00E02329" w:rsidRDefault="00E02329" w:rsidP="00E02329">
      <w:pPr>
        <w:ind w:firstLine="709"/>
        <w:jc w:val="both"/>
        <w:rPr>
          <w:sz w:val="24"/>
          <w:szCs w:val="24"/>
        </w:rPr>
      </w:pPr>
      <w:r>
        <w:rPr>
          <w:bCs w:val="0"/>
          <w:sz w:val="24"/>
          <w:szCs w:val="24"/>
        </w:rPr>
        <w:t>3.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Утвердить бюджет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 (далее – бюджет сельского поселения) на 2024год по доходам в сумме 1700,8 тыс..рублей  по расходам в сумме  1766,9 тыс..рублей тыс. рублей, с превышением расходов над доходами в сумме  – 66,1тыс.. рублей, исходя из уровня инфляции, не превышающего 5,0 процентов (декабрь 2024 года к декабрю 2023 года).</w:t>
      </w:r>
      <w:proofErr w:type="gramEnd"/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</w:p>
    <w:p w:rsidR="00E02329" w:rsidRDefault="00E02329" w:rsidP="00E02329">
      <w:pPr>
        <w:autoSpaceDE w:val="0"/>
        <w:autoSpaceDN w:val="0"/>
        <w:adjustRightInd w:val="0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Статья 2. Общая характеристика доходов бюджета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Ардатовского муниципального района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02329" w:rsidRDefault="00E02329" w:rsidP="00E02329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Доходы бюджета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</w:t>
      </w:r>
      <w:proofErr w:type="gramEnd"/>
    </w:p>
    <w:p w:rsidR="00E02329" w:rsidRDefault="00E02329" w:rsidP="00E02329">
      <w:pPr>
        <w:ind w:firstLine="709"/>
        <w:jc w:val="both"/>
        <w:rPr>
          <w:sz w:val="24"/>
          <w:szCs w:val="24"/>
        </w:rPr>
      </w:pPr>
    </w:p>
    <w:p w:rsidR="00E02329" w:rsidRDefault="00E02329" w:rsidP="00E0232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Утвердить объем поступления  доходов  бюджета  по основным  источникам доходов  согласно приложению 1 к настоящему решению.</w:t>
      </w:r>
    </w:p>
    <w:p w:rsidR="00E02329" w:rsidRDefault="00E02329" w:rsidP="00E02329">
      <w:pPr>
        <w:ind w:firstLine="709"/>
        <w:jc w:val="both"/>
        <w:rPr>
          <w:sz w:val="24"/>
          <w:szCs w:val="24"/>
        </w:rPr>
      </w:pPr>
    </w:p>
    <w:p w:rsidR="00E02329" w:rsidRDefault="00E02329" w:rsidP="00E02329">
      <w:pPr>
        <w:autoSpaceDE w:val="0"/>
        <w:autoSpaceDN w:val="0"/>
        <w:adjustRightInd w:val="0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Статья 3. Безвозмездные поступления в бюджет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Утвердить объем безвозмездных поступлений в бюджет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Ардатовского муниципального района Республики Мордовия на 2022 год и плановый период  2023 и 2024годов согласно приложению 2 к настоящему Решению.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  <w:highlight w:val="yellow"/>
        </w:rPr>
      </w:pPr>
    </w:p>
    <w:p w:rsidR="00E02329" w:rsidRDefault="00E02329" w:rsidP="00E02329">
      <w:pPr>
        <w:autoSpaceDE w:val="0"/>
        <w:autoSpaceDN w:val="0"/>
        <w:adjustRightInd w:val="0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Статья 4. Распределение расходов бюджета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Утвердить:</w:t>
      </w:r>
      <w:bookmarkStart w:id="0" w:name="Par42"/>
      <w:bookmarkEnd w:id="0"/>
      <w:r>
        <w:rPr>
          <w:bCs w:val="0"/>
          <w:sz w:val="24"/>
          <w:szCs w:val="24"/>
        </w:rPr>
        <w:t xml:space="preserve"> распределение бюджетных ассигнований бюджета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Ардатовского муниципального района Республики Мордовия </w:t>
      </w:r>
      <w:r>
        <w:rPr>
          <w:sz w:val="24"/>
          <w:szCs w:val="24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 w:val="0"/>
          <w:sz w:val="24"/>
          <w:szCs w:val="24"/>
        </w:rPr>
        <w:t>на 2022 год  и плановый период  2023 и 2024годов  согласно приложению 3 к настоящему Решению;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  <w:r>
        <w:rPr>
          <w:sz w:val="24"/>
          <w:szCs w:val="24"/>
        </w:rPr>
        <w:t xml:space="preserve">ведомственную структуру расходов бюджета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 сельского поселения </w:t>
      </w:r>
      <w:r>
        <w:rPr>
          <w:bCs w:val="0"/>
          <w:sz w:val="24"/>
          <w:szCs w:val="24"/>
        </w:rPr>
        <w:t>Ардатовского муниципального района Республики Мордовия на 2022 год и плановый период  2023 и 2024годов   согласно приложению 4 к настоящему Решению;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  <w:proofErr w:type="gramStart"/>
      <w:r>
        <w:rPr>
          <w:bCs w:val="0"/>
          <w:sz w:val="24"/>
          <w:szCs w:val="24"/>
        </w:rPr>
        <w:t xml:space="preserve">распределение бюджетных ассигнований бюджета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  <w:r>
        <w:rPr>
          <w:sz w:val="24"/>
          <w:szCs w:val="24"/>
        </w:rPr>
        <w:t xml:space="preserve"> по целевым статьям (муниципальных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 w:val="0"/>
          <w:sz w:val="24"/>
          <w:szCs w:val="24"/>
        </w:rPr>
        <w:t xml:space="preserve">2022 год  и плановый период  2023 и 2024годов  согласно приложению </w:t>
      </w:r>
      <w:r>
        <w:rPr>
          <w:sz w:val="24"/>
          <w:szCs w:val="24"/>
        </w:rPr>
        <w:t>5</w:t>
      </w:r>
      <w:r>
        <w:rPr>
          <w:bCs w:val="0"/>
          <w:sz w:val="24"/>
          <w:szCs w:val="24"/>
        </w:rPr>
        <w:t xml:space="preserve"> к настоящему Решению.</w:t>
      </w:r>
      <w:proofErr w:type="gramEnd"/>
    </w:p>
    <w:p w:rsidR="00E02329" w:rsidRDefault="00E02329" w:rsidP="00E02329">
      <w:pPr>
        <w:pStyle w:val="11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E02329" w:rsidRDefault="00E02329" w:rsidP="00E02329">
      <w:pPr>
        <w:pStyle w:val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Статья 5. Бюджетные ассигнования на обеспечение выполнения функций казенных учреждений 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в том числе по оказанию муниципальных услуг (выполнению работ) физическим и (или) юридическим лицам</w:t>
      </w:r>
    </w:p>
    <w:p w:rsidR="00E02329" w:rsidRDefault="00E02329" w:rsidP="00E02329">
      <w:pPr>
        <w:pStyle w:val="11"/>
        <w:ind w:left="2520"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E02329" w:rsidRDefault="00E02329" w:rsidP="00E02329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Казенным учреждениям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из бюджета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предоставляются средства на обеспечение выполнения их функций, в том числе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оказанию муниципальных услуг (выполнению работ) физическим и (или) юридическим лицам </w:t>
      </w:r>
      <w:proofErr w:type="gramStart"/>
      <w:r>
        <w:rPr>
          <w:rFonts w:ascii="Times New Roman" w:hAnsi="Times New Roman"/>
          <w:sz w:val="24"/>
          <w:szCs w:val="24"/>
        </w:rPr>
        <w:t>на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E02329" w:rsidRDefault="00E02329" w:rsidP="00E02329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оплату труда  работников казенных учреждений, денежное содержание (денежное вознаграждение, заработную плату) работников органов местного самоуправления, </w:t>
      </w:r>
      <w:r>
        <w:rPr>
          <w:rFonts w:ascii="Times New Roman" w:hAnsi="Times New Roman"/>
          <w:bCs/>
          <w:sz w:val="24"/>
          <w:szCs w:val="24"/>
        </w:rPr>
        <w:t xml:space="preserve">замещающих муниципальные должности </w:t>
      </w:r>
      <w:proofErr w:type="spellStart"/>
      <w:r>
        <w:rPr>
          <w:rFonts w:ascii="Times New Roman" w:hAnsi="Times New Roman"/>
          <w:bCs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 сельского поселения,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 Республики Мордовия и нормативно-правовыми актами Ардатовского  муниципального района;</w:t>
      </w:r>
    </w:p>
    <w:p w:rsidR="00E02329" w:rsidRDefault="00E02329" w:rsidP="00E02329">
      <w:pPr>
        <w:pStyle w:val="11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закупки товаров, работ, услуг для обеспечения муниципальных нужд;</w:t>
      </w:r>
    </w:p>
    <w:p w:rsidR="00E02329" w:rsidRDefault="00E02329" w:rsidP="00E02329">
      <w:pPr>
        <w:pStyle w:val="11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уплату налогов, сборов и иных обязательных платежей в бюджетную систему Российской Федерации.</w:t>
      </w:r>
    </w:p>
    <w:p w:rsidR="00E02329" w:rsidRDefault="00E02329" w:rsidP="00E02329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возмещение вреда, причиненного казенным учреждением при осуществлении его деятельности. </w:t>
      </w:r>
    </w:p>
    <w:p w:rsidR="00E02329" w:rsidRDefault="00E02329" w:rsidP="00E02329">
      <w:pPr>
        <w:pStyle w:val="11"/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</w:t>
      </w:r>
    </w:p>
    <w:p w:rsidR="00E02329" w:rsidRDefault="00E02329" w:rsidP="00E02329">
      <w:pPr>
        <w:pStyle w:val="11"/>
        <w:ind w:left="252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02329" w:rsidRDefault="00E02329" w:rsidP="00E02329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lastRenderedPageBreak/>
        <w:t>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</w:p>
    <w:p w:rsidR="00E02329" w:rsidRDefault="00E02329" w:rsidP="00E02329">
      <w:pPr>
        <w:pStyle w:val="1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E02329" w:rsidRDefault="00E02329" w:rsidP="00E02329">
      <w:pPr>
        <w:pStyle w:val="11"/>
        <w:ind w:left="2700" w:firstLine="709"/>
        <w:jc w:val="both"/>
        <w:rPr>
          <w:rFonts w:ascii="Times New Roman" w:hAnsi="Times New Roman"/>
          <w:sz w:val="24"/>
          <w:szCs w:val="24"/>
        </w:rPr>
      </w:pPr>
    </w:p>
    <w:p w:rsidR="00E02329" w:rsidRDefault="00E02329" w:rsidP="00E02329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 бюджета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E02329" w:rsidRDefault="00E02329" w:rsidP="00E02329">
      <w:pPr>
        <w:pStyle w:val="11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E02329" w:rsidRDefault="00E02329" w:rsidP="00E02329">
      <w:pPr>
        <w:pStyle w:val="1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составляет в 2022  году  -  208,7 тыс. рублей</w:t>
      </w:r>
      <w:proofErr w:type="gramStart"/>
      <w:r>
        <w:rPr>
          <w:rFonts w:ascii="Times New Roman" w:hAnsi="Times New Roman"/>
          <w:sz w:val="24"/>
          <w:szCs w:val="24"/>
        </w:rPr>
        <w:t xml:space="preserve">  .</w:t>
      </w:r>
      <w:proofErr w:type="gramEnd"/>
      <w:r>
        <w:rPr>
          <w:rFonts w:ascii="Times New Roman" w:hAnsi="Times New Roman"/>
          <w:sz w:val="24"/>
          <w:szCs w:val="24"/>
        </w:rPr>
        <w:t xml:space="preserve"> в 2023 году -208,7  тыс.рублей, в 2024году -208,7 тыс.рублей.</w:t>
      </w:r>
    </w:p>
    <w:p w:rsidR="00E02329" w:rsidRDefault="00E02329" w:rsidP="00E02329">
      <w:pPr>
        <w:autoSpaceDE w:val="0"/>
        <w:autoSpaceDN w:val="0"/>
        <w:adjustRightInd w:val="0"/>
        <w:ind w:left="2160" w:firstLine="709"/>
        <w:jc w:val="both"/>
        <w:rPr>
          <w:b/>
          <w:bCs w:val="0"/>
          <w:sz w:val="24"/>
          <w:szCs w:val="24"/>
        </w:rPr>
      </w:pPr>
      <w:bookmarkStart w:id="1" w:name="Par156"/>
      <w:bookmarkEnd w:id="1"/>
    </w:p>
    <w:p w:rsidR="00E02329" w:rsidRDefault="00E02329" w:rsidP="00E02329">
      <w:pPr>
        <w:jc w:val="both"/>
        <w:rPr>
          <w:sz w:val="24"/>
          <w:szCs w:val="24"/>
        </w:rPr>
      </w:pPr>
      <w:r>
        <w:rPr>
          <w:sz w:val="24"/>
          <w:szCs w:val="24"/>
        </w:rPr>
        <w:t>Статья 8.</w:t>
      </w:r>
      <w:r>
        <w:rPr>
          <w:bCs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Бюджетные ассигнования Дорожного фонда    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 сельского поселения Ардатовского муниципального района Республики Мордовия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  <w:r>
        <w:rPr>
          <w:sz w:val="24"/>
          <w:szCs w:val="24"/>
        </w:rPr>
        <w:t xml:space="preserve">1. Утвердить объем бюджетных ассигнований Дорожного фонда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 сельского поселения Ардатовского муниципального района Республики Мордовия на 2022 год в сумме  808,18  тыс. рублей</w:t>
      </w:r>
      <w:r>
        <w:rPr>
          <w:bCs w:val="0"/>
          <w:sz w:val="24"/>
          <w:szCs w:val="24"/>
        </w:rPr>
        <w:t>, на 2023 год в сумме 820,6 тыс</w:t>
      </w:r>
      <w:proofErr w:type="gramStart"/>
      <w:r>
        <w:rPr>
          <w:bCs w:val="0"/>
          <w:sz w:val="24"/>
          <w:szCs w:val="24"/>
        </w:rPr>
        <w:t>.р</w:t>
      </w:r>
      <w:proofErr w:type="gramEnd"/>
      <w:r>
        <w:rPr>
          <w:bCs w:val="0"/>
          <w:sz w:val="24"/>
          <w:szCs w:val="24"/>
        </w:rPr>
        <w:t>ублей, на 2024 год  в сумме 870,3тыс..рублей.</w:t>
      </w:r>
    </w:p>
    <w:p w:rsidR="00E02329" w:rsidRDefault="00E02329" w:rsidP="00E02329">
      <w:pPr>
        <w:pStyle w:val="ConsPlusNormal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2.Бюджетные ассигнования Дорожного фонда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Ардатовского муниципального района Республики Мордовия направляются: </w:t>
      </w:r>
    </w:p>
    <w:p w:rsidR="00E02329" w:rsidRDefault="00E02329" w:rsidP="00E02329">
      <w:pPr>
        <w:pStyle w:val="ConsPlusNormal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погашение </w:t>
      </w:r>
      <w:proofErr w:type="gramStart"/>
      <w:r>
        <w:rPr>
          <w:rFonts w:ascii="Times New Roman" w:hAnsi="Times New Roman"/>
          <w:sz w:val="24"/>
          <w:szCs w:val="24"/>
        </w:rPr>
        <w:t>задолженности</w:t>
      </w:r>
      <w:proofErr w:type="gramEnd"/>
      <w:r>
        <w:rPr>
          <w:rFonts w:ascii="Times New Roman" w:hAnsi="Times New Roman"/>
          <w:sz w:val="24"/>
          <w:szCs w:val="24"/>
        </w:rPr>
        <w:t xml:space="preserve"> на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E02329" w:rsidRDefault="00E02329" w:rsidP="00E02329">
      <w:pPr>
        <w:pStyle w:val="ConsPlusNormal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E02329" w:rsidRDefault="00E02329" w:rsidP="00E0232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Порядок формирования и использования </w:t>
      </w:r>
      <w:r>
        <w:rPr>
          <w:bCs w:val="0"/>
          <w:sz w:val="24"/>
          <w:szCs w:val="24"/>
        </w:rPr>
        <w:t xml:space="preserve">Дорожного фонда сельского  поселения определяется Решением Совета депутатов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Ардатовского муниципального района.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</w:p>
    <w:p w:rsidR="00E02329" w:rsidRDefault="00E02329" w:rsidP="00E02329">
      <w:pPr>
        <w:autoSpaceDE w:val="0"/>
        <w:autoSpaceDN w:val="0"/>
        <w:adjustRightInd w:val="0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Статья 9. Резервный фонд администрации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 сельского поселения Ардатовского муниципального района Республики Мордовия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размер Резервного фонда администрации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 сельского поселения Ардатовского муниципального района Республики Мордовия на 2022 год в сумме 0,1 тыс. рублей, на 2023 год в сумме 0,1 тыс. рублей, на 2024 год в сумме 0,1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</w:t>
      </w:r>
    </w:p>
    <w:p w:rsidR="00E02329" w:rsidRDefault="00E02329" w:rsidP="00E02329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 направляются на финансовое обеспечение непредвиденных расходов, связанных  с иными   мероприятиями  в соответствии  с Порядком  использования  бюджетных  ассигнований  резервного фонда администрации поселения,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E02329" w:rsidRDefault="00E02329" w:rsidP="00E02329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Бюджетные ассигнования Резервного фонда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 поселения, предусмотренные в составе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 поселения, используются по решению администрации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 </w:t>
      </w:r>
      <w:r>
        <w:rPr>
          <w:rFonts w:ascii="Times New Roman" w:hAnsi="Times New Roman" w:cs="Times New Roman"/>
          <w:sz w:val="24"/>
          <w:szCs w:val="24"/>
        </w:rPr>
        <w:lastRenderedPageBreak/>
        <w:t>поселения.</w:t>
      </w:r>
    </w:p>
    <w:p w:rsidR="00E02329" w:rsidRDefault="00E02329" w:rsidP="00E02329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использования бюджетных ассигнований Резервного фонда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 поселения,  устанавливается администрацией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 поселения.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Отчет об использовании бюджетных ассигнований Резервного фонда администрации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 сельского  поселения прилагается к годовому отчету об исполнении бюджета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 сельского  поселения.</w:t>
      </w:r>
    </w:p>
    <w:p w:rsidR="00E02329" w:rsidRDefault="00E02329" w:rsidP="00E02329">
      <w:pPr>
        <w:autoSpaceDE w:val="0"/>
        <w:autoSpaceDN w:val="0"/>
        <w:adjustRightInd w:val="0"/>
        <w:ind w:left="2520" w:firstLine="709"/>
        <w:jc w:val="both"/>
        <w:rPr>
          <w:bCs w:val="0"/>
          <w:spacing w:val="100"/>
          <w:sz w:val="24"/>
          <w:szCs w:val="24"/>
        </w:rPr>
      </w:pPr>
    </w:p>
    <w:p w:rsidR="00E02329" w:rsidRDefault="00E02329" w:rsidP="00E02329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Статья 10.</w:t>
      </w:r>
      <w:r>
        <w:rPr>
          <w:bCs w:val="0"/>
          <w:sz w:val="24"/>
          <w:szCs w:val="24"/>
        </w:rPr>
        <w:t xml:space="preserve"> </w:t>
      </w:r>
      <w:r>
        <w:rPr>
          <w:sz w:val="24"/>
          <w:szCs w:val="24"/>
        </w:rPr>
        <w:t>Объем бюджетных ассигнований на исполнение публичных нормативных обязательств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2021 год в сумме  208,7, тыс. рублей, на 2022 год  в сумме 208,7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 xml:space="preserve">ублей, на 2023 год в сумме  208,7 </w:t>
      </w:r>
      <w:proofErr w:type="spellStart"/>
      <w:r>
        <w:rPr>
          <w:sz w:val="24"/>
          <w:szCs w:val="24"/>
        </w:rPr>
        <w:t>тыс</w:t>
      </w:r>
      <w:proofErr w:type="spellEnd"/>
      <w:r>
        <w:rPr>
          <w:sz w:val="24"/>
          <w:szCs w:val="24"/>
        </w:rPr>
        <w:t xml:space="preserve"> .рублей.</w:t>
      </w:r>
    </w:p>
    <w:p w:rsidR="00E02329" w:rsidRDefault="00E02329" w:rsidP="00E02329">
      <w:pPr>
        <w:autoSpaceDE w:val="0"/>
        <w:autoSpaceDN w:val="0"/>
        <w:adjustRightInd w:val="0"/>
        <w:jc w:val="both"/>
        <w:rPr>
          <w:b/>
          <w:bCs w:val="0"/>
          <w:sz w:val="24"/>
          <w:szCs w:val="24"/>
        </w:rPr>
      </w:pPr>
    </w:p>
    <w:p w:rsidR="00E02329" w:rsidRDefault="00E02329" w:rsidP="00E02329">
      <w:pPr>
        <w:pStyle w:val="6"/>
        <w:shd w:val="clear" w:color="auto" w:fill="FFFFFF"/>
        <w:spacing w:before="0" w:after="0"/>
        <w:ind w:firstLine="709"/>
        <w:jc w:val="both"/>
        <w:rPr>
          <w:b w:val="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Статья 11. Расходы на исполнение судебных актов по искам к </w:t>
      </w:r>
      <w:proofErr w:type="spellStart"/>
      <w:r>
        <w:rPr>
          <w:b w:val="0"/>
          <w:color w:val="000000"/>
          <w:sz w:val="24"/>
          <w:szCs w:val="24"/>
        </w:rPr>
        <w:t>Кечушевскому</w:t>
      </w:r>
      <w:proofErr w:type="spellEnd"/>
      <w:r>
        <w:rPr>
          <w:b w:val="0"/>
          <w:color w:val="000000"/>
          <w:sz w:val="24"/>
          <w:szCs w:val="24"/>
        </w:rPr>
        <w:t xml:space="preserve"> сельскому поселению Ардатовского муниципального района Республики Мордовия</w:t>
      </w:r>
    </w:p>
    <w:p w:rsidR="00E02329" w:rsidRDefault="00E02329" w:rsidP="00E0232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1. Из бюджета </w:t>
      </w:r>
      <w:proofErr w:type="spellStart"/>
      <w:r>
        <w:rPr>
          <w:color w:val="000000"/>
        </w:rPr>
        <w:t>Каласевского</w:t>
      </w:r>
      <w:proofErr w:type="spellEnd"/>
      <w:r>
        <w:rPr>
          <w:color w:val="000000"/>
        </w:rPr>
        <w:t xml:space="preserve"> сельского поселения Ардатовского муниципального района Республики Мордовия предоставляются бюджетные ассигнования </w:t>
      </w: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>: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bCs w:val="0"/>
          <w:color w:val="000000"/>
          <w:sz w:val="24"/>
          <w:szCs w:val="24"/>
        </w:rPr>
        <w:t xml:space="preserve">- </w:t>
      </w:r>
      <w:r>
        <w:rPr>
          <w:sz w:val="24"/>
          <w:szCs w:val="24"/>
        </w:rPr>
        <w:t xml:space="preserve">исполнение судебных актов по искам </w:t>
      </w:r>
      <w:proofErr w:type="spellStart"/>
      <w:r>
        <w:rPr>
          <w:sz w:val="24"/>
          <w:szCs w:val="24"/>
        </w:rPr>
        <w:t>Каласевскому</w:t>
      </w:r>
      <w:proofErr w:type="spellEnd"/>
      <w:r>
        <w:rPr>
          <w:sz w:val="24"/>
          <w:szCs w:val="24"/>
        </w:rPr>
        <w:t xml:space="preserve"> сельскому поселению Ардатовского муниципального района Республики Мордовия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органов;</w:t>
      </w:r>
    </w:p>
    <w:p w:rsidR="00E02329" w:rsidRDefault="00E02329" w:rsidP="00E0232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- исполнение судебных актов, предусматривающих обращение взыскания на средства бюджета </w:t>
      </w:r>
      <w:proofErr w:type="spellStart"/>
      <w:r>
        <w:rPr>
          <w:color w:val="000000"/>
        </w:rPr>
        <w:t>Каласевского</w:t>
      </w:r>
      <w:proofErr w:type="spellEnd"/>
      <w:r>
        <w:rPr>
          <w:color w:val="000000"/>
        </w:rPr>
        <w:t xml:space="preserve"> сельского поселения Ардатовского муниципального района Республики Мордовия по денежным обязательствам казенных учреждений </w:t>
      </w:r>
      <w:proofErr w:type="spellStart"/>
      <w:r>
        <w:rPr>
          <w:color w:val="000000"/>
        </w:rPr>
        <w:t>Каласевского</w:t>
      </w:r>
      <w:proofErr w:type="spellEnd"/>
      <w:r>
        <w:rPr>
          <w:color w:val="000000"/>
        </w:rPr>
        <w:t xml:space="preserve"> сельского поселения Ардатовского муниципального района;</w:t>
      </w:r>
    </w:p>
    <w:p w:rsidR="00E02329" w:rsidRDefault="00E02329" w:rsidP="00E02329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color w:val="000000"/>
        </w:rPr>
        <w:t xml:space="preserve">- исполнение решения налогового органа о взыскании налога, сбора, страхового взноса, пеней и штрафов, предусматривающего обращение взыскания на средства бюджета </w:t>
      </w:r>
      <w:proofErr w:type="spellStart"/>
      <w:r>
        <w:rPr>
          <w:color w:val="000000"/>
        </w:rPr>
        <w:t>Каласевского</w:t>
      </w:r>
      <w:proofErr w:type="spellEnd"/>
      <w:r>
        <w:rPr>
          <w:color w:val="000000"/>
        </w:rPr>
        <w:t xml:space="preserve"> сельского поселения Ардатовского муниципального района Республики Мордовия.</w:t>
      </w:r>
    </w:p>
    <w:p w:rsidR="00E02329" w:rsidRDefault="00E02329" w:rsidP="00E0232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- </w:t>
      </w:r>
      <w:proofErr w:type="gramStart"/>
      <w:r>
        <w:rPr>
          <w:color w:val="000000"/>
        </w:rPr>
        <w:t>на исполнение судебных актов о присуждении компенсации за нарушения права на исполнение судебного акта в разумный срок</w:t>
      </w:r>
      <w:proofErr w:type="gramEnd"/>
      <w:r>
        <w:rPr>
          <w:color w:val="000000"/>
        </w:rPr>
        <w:t xml:space="preserve"> за счет средств местного бюджета.</w:t>
      </w:r>
    </w:p>
    <w:p w:rsidR="00E02329" w:rsidRDefault="00E02329" w:rsidP="00E02329">
      <w:pPr>
        <w:pStyle w:val="ConsNormal"/>
        <w:ind w:right="0" w:firstLine="0"/>
        <w:jc w:val="both"/>
        <w:rPr>
          <w:rFonts w:ascii="Times New Roman" w:hAnsi="Times New Roman" w:cs="Times New Roman"/>
          <w:color w:val="FFFF99"/>
          <w:sz w:val="24"/>
          <w:szCs w:val="24"/>
        </w:rPr>
      </w:pPr>
    </w:p>
    <w:p w:rsidR="00E02329" w:rsidRDefault="00E02329" w:rsidP="00E02329">
      <w:pPr>
        <w:jc w:val="both"/>
        <w:rPr>
          <w:sz w:val="24"/>
          <w:szCs w:val="24"/>
        </w:rPr>
      </w:pPr>
      <w:r>
        <w:rPr>
          <w:sz w:val="24"/>
          <w:szCs w:val="24"/>
        </w:rPr>
        <w:t>Статья 12.</w:t>
      </w:r>
      <w:r>
        <w:rPr>
          <w:bCs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 сельского поселения Ардатовского муниципального района Республики Мордовия</w:t>
      </w:r>
    </w:p>
    <w:p w:rsidR="00E02329" w:rsidRDefault="00E02329" w:rsidP="00E02329">
      <w:pPr>
        <w:pStyle w:val="ConsPlusNormal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02329" w:rsidRDefault="00E02329" w:rsidP="00E02329">
      <w:pPr>
        <w:pStyle w:val="ConsPlusNormal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bCs/>
          <w:sz w:val="24"/>
          <w:szCs w:val="24"/>
        </w:rPr>
        <w:t xml:space="preserve">Право осуществления от имени </w:t>
      </w:r>
      <w:proofErr w:type="spellStart"/>
      <w:r>
        <w:rPr>
          <w:rFonts w:ascii="Times New Roman" w:hAnsi="Times New Roman"/>
          <w:bCs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сельского поселения </w:t>
      </w:r>
      <w:r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муниципальных внутренних заимствований, являющихся бюджетными кредитами, привлекаемыми в бюджет </w:t>
      </w:r>
      <w:proofErr w:type="spellStart"/>
      <w:r>
        <w:rPr>
          <w:rFonts w:ascii="Times New Roman" w:hAnsi="Times New Roman"/>
          <w:bCs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сельского поселения </w:t>
      </w:r>
      <w:r>
        <w:rPr>
          <w:rFonts w:ascii="Times New Roman" w:hAnsi="Times New Roman"/>
          <w:sz w:val="24"/>
          <w:szCs w:val="24"/>
        </w:rPr>
        <w:t>Ардатовского муниципального района 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из районного бюджета, принадлежит администрации </w:t>
      </w:r>
      <w:proofErr w:type="spellStart"/>
      <w:r>
        <w:rPr>
          <w:rFonts w:ascii="Times New Roman" w:hAnsi="Times New Roman"/>
          <w:bCs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сельского поселения Ардатовского муниципального района Республики Мордовия.</w:t>
      </w:r>
    </w:p>
    <w:p w:rsidR="00E02329" w:rsidRDefault="00E02329" w:rsidP="00E02329">
      <w:pPr>
        <w:pStyle w:val="ConsPlusNormal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Утвердить источники внутреннего финансирования дефицита бюджета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 Республики Мордовия на 2021</w:t>
      </w:r>
      <w:r>
        <w:rPr>
          <w:rFonts w:ascii="Times New Roman" w:hAnsi="Times New Roman"/>
          <w:bCs/>
          <w:sz w:val="24"/>
          <w:szCs w:val="24"/>
        </w:rPr>
        <w:t xml:space="preserve"> год и плановый период  2022 и 2023годов </w:t>
      </w:r>
      <w:r>
        <w:rPr>
          <w:rFonts w:ascii="Times New Roman" w:hAnsi="Times New Roman"/>
          <w:sz w:val="24"/>
          <w:szCs w:val="24"/>
        </w:rPr>
        <w:t xml:space="preserve">  согласно приложению 6</w:t>
      </w:r>
      <w:r>
        <w:rPr>
          <w:rFonts w:ascii="Times New Roman" w:hAnsi="Times New Roman"/>
          <w:color w:val="FF99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 настоящему Решению.</w:t>
      </w:r>
    </w:p>
    <w:p w:rsidR="00E02329" w:rsidRDefault="00E02329" w:rsidP="00E02329">
      <w:pPr>
        <w:pStyle w:val="ConsPlusNormal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Утвердить Программу муниципальных внутренних заимствований </w:t>
      </w:r>
      <w:proofErr w:type="spellStart"/>
      <w:r>
        <w:rPr>
          <w:rFonts w:ascii="Times New Roman" w:hAnsi="Times New Roman"/>
          <w:sz w:val="24"/>
          <w:szCs w:val="24"/>
        </w:rPr>
        <w:t>Каласевского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Ардатовского муниципального района Республики Мордовия на </w:t>
      </w:r>
      <w:r>
        <w:rPr>
          <w:rFonts w:ascii="Times New Roman" w:hAnsi="Times New Roman"/>
          <w:sz w:val="24"/>
          <w:szCs w:val="24"/>
        </w:rPr>
        <w:lastRenderedPageBreak/>
        <w:t>2022 год</w:t>
      </w:r>
      <w:r>
        <w:rPr>
          <w:rFonts w:ascii="Times New Roman" w:hAnsi="Times New Roman"/>
          <w:bCs/>
          <w:sz w:val="24"/>
          <w:szCs w:val="24"/>
        </w:rPr>
        <w:t xml:space="preserve">  и плановый период  2023 и 2024годов </w:t>
      </w:r>
      <w:r>
        <w:rPr>
          <w:rFonts w:ascii="Times New Roman" w:hAnsi="Times New Roman"/>
          <w:sz w:val="24"/>
          <w:szCs w:val="24"/>
        </w:rPr>
        <w:t xml:space="preserve"> согласно приложению</w:t>
      </w:r>
      <w:r>
        <w:rPr>
          <w:rFonts w:ascii="Times New Roman" w:hAnsi="Times New Roman"/>
          <w:color w:val="FF99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 к настоящему Решению.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Установить предельный объем заимствований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Республики Мордовия на 2022 год в сумме 64,7 тыс. рублей, на 2023год  в сумме 66,4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 ,на 2024 год в сумме 66,1 тыс.рублей.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  <w:r>
        <w:rPr>
          <w:sz w:val="24"/>
          <w:szCs w:val="24"/>
        </w:rPr>
        <w:t xml:space="preserve">5. Установить верхний предел муниципального внутреннего долга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Республики Мордовия на 1 января 2023 года в сумме  359,5 тыс. рублей, на 1 января 2024года  в сумме 368,9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 на 1 января 2025 в сумме 367,0тыс.рублей.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  <w:r>
        <w:rPr>
          <w:sz w:val="24"/>
          <w:szCs w:val="24"/>
        </w:rPr>
        <w:t xml:space="preserve">6. Утвердить объем расходов на обслуживание муниципального долга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 сельского поселения Ардатовского муниципального района Республики Мордовия на 2022 год в сумме  80,5 тыс.. рублей, на 2023 год в сумме 120,7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ублей, на 2024 год в сумме  167,0 тыс..рублей.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Установить верхний предел муниципального долга по муниципальным гарантиям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Республики Мордовия на 1 января 2022 года, 2023и 2024 годов  в сумме  0,00 тыс. рублей.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</w:p>
    <w:p w:rsidR="00E02329" w:rsidRDefault="00E02329" w:rsidP="00E02329">
      <w:pPr>
        <w:autoSpaceDE w:val="0"/>
        <w:autoSpaceDN w:val="0"/>
        <w:adjustRightInd w:val="0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Статья 13. Особенности исполнения бюджета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 xml:space="preserve">Ардатовского муниципального района </w:t>
      </w:r>
      <w:r>
        <w:rPr>
          <w:bCs w:val="0"/>
          <w:sz w:val="24"/>
          <w:szCs w:val="24"/>
        </w:rPr>
        <w:t>Республики Мордовия в 2022 году</w:t>
      </w:r>
    </w:p>
    <w:p w:rsidR="00E02329" w:rsidRDefault="00E02329" w:rsidP="00E02329">
      <w:pPr>
        <w:tabs>
          <w:tab w:val="left" w:pos="3090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Установить в соответствии с пунктом 8 статьи 217 Бюджетного кодекса Российской </w:t>
      </w:r>
      <w:proofErr w:type="gramStart"/>
      <w:r>
        <w:rPr>
          <w:sz w:val="24"/>
          <w:szCs w:val="24"/>
        </w:rPr>
        <w:t>Федерации</w:t>
      </w:r>
      <w:proofErr w:type="gramEnd"/>
      <w:r>
        <w:rPr>
          <w:sz w:val="24"/>
          <w:szCs w:val="24"/>
        </w:rPr>
        <w:t xml:space="preserve"> следующие дополнительные основания внесения изменений в сводную бюджетную роспись бюджета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Республики Мордовия без внесения изменений в настоящее Решение, помимо оснований, установленных пунктом 3 статьи 217 Бюджетного кодекса Российской Федерации: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осуществление выплат, сокращающих долговые обязательства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 Ардатовского муниципального района Республики Мордовия в соответствии со статьей 95 Бюджетного кодекса Российской Федерации;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E02329" w:rsidRDefault="00E02329" w:rsidP="00E02329">
      <w:pPr>
        <w:autoSpaceDE w:val="0"/>
        <w:autoSpaceDN w:val="0"/>
        <w:adjustRightInd w:val="0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Статья 14. Действие нормативных правовых актов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Ардатовского муниципального района Республики Мордовия</w:t>
      </w:r>
    </w:p>
    <w:p w:rsidR="00E02329" w:rsidRDefault="00E02329" w:rsidP="00E02329">
      <w:pPr>
        <w:autoSpaceDE w:val="0"/>
        <w:autoSpaceDN w:val="0"/>
        <w:adjustRightInd w:val="0"/>
        <w:ind w:firstLine="709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Установить, что нормативные правовые акты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>Ардатовского муниципального района Республики Мордовия</w:t>
      </w:r>
      <w:r>
        <w:rPr>
          <w:bCs w:val="0"/>
          <w:sz w:val="24"/>
          <w:szCs w:val="24"/>
        </w:rPr>
        <w:t xml:space="preserve">, принятые на основе и во исполнение решения Совета депутатов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сельского поселения </w:t>
      </w:r>
      <w:r>
        <w:rPr>
          <w:sz w:val="24"/>
          <w:szCs w:val="24"/>
        </w:rPr>
        <w:t>Ардатовского муниципального района Республики Мордовия</w:t>
      </w:r>
      <w:r>
        <w:rPr>
          <w:bCs w:val="0"/>
          <w:sz w:val="24"/>
          <w:szCs w:val="24"/>
        </w:rPr>
        <w:t xml:space="preserve"> «О бюджете </w:t>
      </w:r>
      <w:proofErr w:type="spellStart"/>
      <w:r>
        <w:rPr>
          <w:bCs w:val="0"/>
          <w:sz w:val="24"/>
          <w:szCs w:val="24"/>
        </w:rPr>
        <w:t>Каласевского</w:t>
      </w:r>
      <w:proofErr w:type="spellEnd"/>
      <w:r>
        <w:rPr>
          <w:bCs w:val="0"/>
          <w:sz w:val="24"/>
          <w:szCs w:val="24"/>
        </w:rPr>
        <w:t xml:space="preserve">  сельского поселения </w:t>
      </w:r>
      <w:r>
        <w:rPr>
          <w:sz w:val="24"/>
          <w:szCs w:val="24"/>
        </w:rPr>
        <w:t>Ардатовского муниципального района Республики Мордовия</w:t>
      </w:r>
      <w:r>
        <w:rPr>
          <w:bCs w:val="0"/>
          <w:sz w:val="24"/>
          <w:szCs w:val="24"/>
        </w:rPr>
        <w:t xml:space="preserve"> на 2021 год», действуют в части, не противоречащей настоящему Решению.</w:t>
      </w:r>
    </w:p>
    <w:p w:rsidR="00E02329" w:rsidRDefault="00E02329" w:rsidP="00E02329">
      <w:pPr>
        <w:autoSpaceDE w:val="0"/>
        <w:autoSpaceDN w:val="0"/>
        <w:adjustRightInd w:val="0"/>
        <w:jc w:val="both"/>
        <w:rPr>
          <w:bCs w:val="0"/>
          <w:sz w:val="24"/>
          <w:szCs w:val="24"/>
        </w:rPr>
      </w:pPr>
    </w:p>
    <w:p w:rsidR="00E02329" w:rsidRDefault="00E02329" w:rsidP="00E02329">
      <w:pPr>
        <w:autoSpaceDE w:val="0"/>
        <w:spacing w:line="252" w:lineRule="auto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Статья 15. Вступление настоящего Решения в силу</w:t>
      </w:r>
    </w:p>
    <w:p w:rsidR="00E02329" w:rsidRDefault="00E02329" w:rsidP="00E02329">
      <w:pPr>
        <w:autoSpaceDE w:val="0"/>
        <w:autoSpaceDN w:val="0"/>
        <w:adjustRightInd w:val="0"/>
        <w:spacing w:line="252" w:lineRule="auto"/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1</w:t>
      </w:r>
      <w:r>
        <w:rPr>
          <w:b/>
          <w:bCs w:val="0"/>
          <w:sz w:val="24"/>
          <w:szCs w:val="24"/>
        </w:rPr>
        <w:t xml:space="preserve">. </w:t>
      </w:r>
      <w:r>
        <w:rPr>
          <w:bCs w:val="0"/>
          <w:sz w:val="24"/>
          <w:szCs w:val="24"/>
        </w:rPr>
        <w:t>Настоящее Решение вступает в силу с 1 января 2022 года и действует по 31 декабря 2022 года и плановый период с 1 января по 31 декабря 2023года</w:t>
      </w:r>
      <w:proofErr w:type="gramStart"/>
      <w:r>
        <w:rPr>
          <w:bCs w:val="0"/>
          <w:sz w:val="24"/>
          <w:szCs w:val="24"/>
        </w:rPr>
        <w:t xml:space="preserve"> ,</w:t>
      </w:r>
      <w:proofErr w:type="gramEnd"/>
      <w:r>
        <w:rPr>
          <w:bCs w:val="0"/>
          <w:sz w:val="24"/>
          <w:szCs w:val="24"/>
        </w:rPr>
        <w:t xml:space="preserve"> с 1 января по 31 декабря 2024 года, подлежит официальному опубликованию.</w:t>
      </w:r>
    </w:p>
    <w:p w:rsidR="00E02329" w:rsidRDefault="00E02329" w:rsidP="00E02329">
      <w:pPr>
        <w:autoSpaceDE w:val="0"/>
        <w:autoSpaceDN w:val="0"/>
        <w:adjustRightInd w:val="0"/>
        <w:spacing w:line="252" w:lineRule="auto"/>
        <w:ind w:firstLine="540"/>
        <w:jc w:val="both"/>
        <w:rPr>
          <w:bCs w:val="0"/>
          <w:sz w:val="24"/>
          <w:szCs w:val="24"/>
        </w:rPr>
      </w:pPr>
    </w:p>
    <w:p w:rsidR="00E02329" w:rsidRDefault="00E02329" w:rsidP="00E02329">
      <w:pPr>
        <w:autoSpaceDE w:val="0"/>
        <w:autoSpaceDN w:val="0"/>
        <w:adjustRightInd w:val="0"/>
        <w:rPr>
          <w:bCs w:val="0"/>
          <w:sz w:val="24"/>
          <w:szCs w:val="24"/>
        </w:rPr>
      </w:pPr>
    </w:p>
    <w:p w:rsidR="00E02329" w:rsidRDefault="00E02329" w:rsidP="00E02329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4"/>
          <w:szCs w:val="24"/>
        </w:rPr>
        <w:lastRenderedPageBreak/>
        <w:t xml:space="preserve">Глава </w:t>
      </w:r>
      <w:proofErr w:type="spellStart"/>
      <w:r>
        <w:rPr>
          <w:sz w:val="24"/>
          <w:szCs w:val="24"/>
        </w:rPr>
        <w:t>Каласевского</w:t>
      </w:r>
      <w:proofErr w:type="spellEnd"/>
      <w:r>
        <w:rPr>
          <w:sz w:val="24"/>
          <w:szCs w:val="24"/>
        </w:rPr>
        <w:t xml:space="preserve"> сельского поселения:                       А.И.Федоров</w:t>
      </w:r>
      <w:r>
        <w:rPr>
          <w:sz w:val="20"/>
          <w:szCs w:val="20"/>
        </w:rPr>
        <w:t xml:space="preserve">                                                    </w:t>
      </w:r>
    </w:p>
    <w:tbl>
      <w:tblPr>
        <w:tblW w:w="9485" w:type="dxa"/>
        <w:tblInd w:w="93" w:type="dxa"/>
        <w:tblLook w:val="04A0"/>
      </w:tblPr>
      <w:tblGrid>
        <w:gridCol w:w="3134"/>
        <w:gridCol w:w="562"/>
        <w:gridCol w:w="3407"/>
        <w:gridCol w:w="708"/>
        <w:gridCol w:w="387"/>
        <w:gridCol w:w="369"/>
        <w:gridCol w:w="918"/>
      </w:tblGrid>
      <w:tr w:rsidR="00E02329" w:rsidTr="00E02329">
        <w:trPr>
          <w:trHeight w:val="255"/>
        </w:trPr>
        <w:tc>
          <w:tcPr>
            <w:tcW w:w="3696" w:type="dxa"/>
            <w:gridSpan w:val="2"/>
          </w:tcPr>
          <w:p w:rsidR="00E02329" w:rsidRDefault="00E02329"/>
        </w:tc>
        <w:tc>
          <w:tcPr>
            <w:tcW w:w="4502" w:type="dxa"/>
            <w:gridSpan w:val="3"/>
            <w:noWrap/>
            <w:vAlign w:val="bottom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1</w:t>
            </w:r>
          </w:p>
        </w:tc>
        <w:tc>
          <w:tcPr>
            <w:tcW w:w="1287" w:type="dxa"/>
            <w:gridSpan w:val="2"/>
            <w:noWrap/>
            <w:vAlign w:val="bottom"/>
          </w:tcPr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02329" w:rsidTr="00E02329">
        <w:trPr>
          <w:trHeight w:val="600"/>
        </w:trPr>
        <w:tc>
          <w:tcPr>
            <w:tcW w:w="3696" w:type="dxa"/>
            <w:gridSpan w:val="2"/>
          </w:tcPr>
          <w:p w:rsidR="00E02329" w:rsidRDefault="00E02329"/>
        </w:tc>
        <w:tc>
          <w:tcPr>
            <w:tcW w:w="4502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2022 год</w:t>
            </w:r>
            <w:r>
              <w:rPr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и на плановый период 2023 и 2024 годов</w:t>
            </w:r>
            <w:r>
              <w:rPr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287" w:type="dxa"/>
            <w:gridSpan w:val="2"/>
          </w:tcPr>
          <w:p w:rsidR="00E02329" w:rsidRDefault="00E02329">
            <w:pPr>
              <w:rPr>
                <w:szCs w:val="28"/>
              </w:rPr>
            </w:pPr>
          </w:p>
        </w:tc>
      </w:tr>
      <w:tr w:rsidR="00E02329" w:rsidTr="00E02329">
        <w:trPr>
          <w:trHeight w:val="255"/>
        </w:trPr>
        <w:tc>
          <w:tcPr>
            <w:tcW w:w="3696" w:type="dxa"/>
            <w:gridSpan w:val="2"/>
            <w:noWrap/>
            <w:vAlign w:val="bottom"/>
          </w:tcPr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502" w:type="dxa"/>
            <w:gridSpan w:val="3"/>
            <w:vAlign w:val="bottom"/>
          </w:tcPr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02329" w:rsidTr="00E02329">
        <w:trPr>
          <w:trHeight w:val="315"/>
        </w:trPr>
        <w:tc>
          <w:tcPr>
            <w:tcW w:w="9485" w:type="dxa"/>
            <w:gridSpan w:val="7"/>
            <w:noWrap/>
            <w:vAlign w:val="bottom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</w:rPr>
            </w:pPr>
            <w:r>
              <w:rPr>
                <w:rFonts w:ascii="Arial CYR" w:hAnsi="Arial CYR" w:cs="Arial CYR"/>
                <w:b/>
              </w:rPr>
              <w:t>Объем поступлений доходов бюджета по основным источникам</w:t>
            </w:r>
          </w:p>
        </w:tc>
      </w:tr>
      <w:tr w:rsidR="00E02329" w:rsidTr="00E02329">
        <w:trPr>
          <w:trHeight w:val="255"/>
        </w:trPr>
        <w:tc>
          <w:tcPr>
            <w:tcW w:w="3134" w:type="dxa"/>
            <w:noWrap/>
            <w:vAlign w:val="bottom"/>
          </w:tcPr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vAlign w:val="bottom"/>
          </w:tcPr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82" w:type="dxa"/>
            <w:gridSpan w:val="4"/>
            <w:noWrap/>
            <w:vAlign w:val="bottom"/>
            <w:hideMark/>
          </w:tcPr>
          <w:p w:rsidR="00E02329" w:rsidRDefault="00E02329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E02329" w:rsidTr="00E02329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Код бюджетной классификации доходов бюджета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 xml:space="preserve"> Наименование доходов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2022</w:t>
            </w:r>
          </w:p>
        </w:tc>
        <w:tc>
          <w:tcPr>
            <w:tcW w:w="7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2023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2024</w:t>
            </w:r>
          </w:p>
        </w:tc>
      </w:tr>
      <w:tr w:rsidR="00E02329" w:rsidTr="00E02329">
        <w:trPr>
          <w:trHeight w:val="4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</w:p>
        </w:tc>
      </w:tr>
      <w:tr w:rsidR="00E02329" w:rsidTr="00E02329">
        <w:trPr>
          <w:trHeight w:val="7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 </w:t>
            </w:r>
            <w:proofErr w:type="spellStart"/>
            <w:r>
              <w:rPr>
                <w:sz w:val="20"/>
                <w:szCs w:val="20"/>
              </w:rPr>
              <w:t>бюджета-Итого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2252,2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1651,6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1700,8</w:t>
            </w:r>
          </w:p>
        </w:tc>
      </w:tr>
      <w:tr w:rsidR="00E02329" w:rsidTr="00E0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000 8 50 00000 00 0000 000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 </w:t>
            </w:r>
          </w:p>
        </w:tc>
      </w:tr>
      <w:tr w:rsidR="00E02329" w:rsidTr="00E0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000 1 00 00000 00 0000 000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 О Х О Д </w:t>
            </w:r>
            <w:proofErr w:type="gramStart"/>
            <w:r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718,9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737,7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734,0</w:t>
            </w:r>
          </w:p>
        </w:tc>
      </w:tr>
      <w:tr w:rsidR="00E02329" w:rsidTr="00E0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8,6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5,2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6,0</w:t>
            </w:r>
          </w:p>
        </w:tc>
      </w:tr>
      <w:tr w:rsidR="00E02329" w:rsidTr="00E0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000 1 01 02000 01 0000 110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6,0</w:t>
            </w:r>
          </w:p>
        </w:tc>
      </w:tr>
      <w:tr w:rsidR="00E02329" w:rsidTr="00E02329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000 1 01 02020 01 0000 110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8,6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5,2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6,0</w:t>
            </w:r>
          </w:p>
        </w:tc>
      </w:tr>
      <w:tr w:rsidR="00E02329" w:rsidTr="00E02329">
        <w:trPr>
          <w:trHeight w:val="9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000 1 01 02021 01 0000 110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E02329" w:rsidTr="00E02329">
        <w:trPr>
          <w:trHeight w:val="100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000 1 01 02022 01 0000 110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>
              <w:rPr>
                <w:sz w:val="20"/>
                <w:szCs w:val="20"/>
              </w:rPr>
              <w:t>c</w:t>
            </w:r>
            <w:proofErr w:type="spellEnd"/>
            <w:r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E02329" w:rsidTr="00E02329">
        <w:trPr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5,2</w:t>
            </w:r>
          </w:p>
        </w:tc>
      </w:tr>
      <w:tr w:rsidR="00E02329" w:rsidTr="00E02329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5,2</w:t>
            </w:r>
          </w:p>
        </w:tc>
      </w:tr>
      <w:tr w:rsidR="00E02329" w:rsidTr="00E0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656,9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677,1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670,6</w:t>
            </w:r>
          </w:p>
        </w:tc>
      </w:tr>
      <w:tr w:rsidR="00E02329" w:rsidTr="00E0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000 1 06 01000 00 0000 110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15,9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16,1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16,6</w:t>
            </w:r>
          </w:p>
        </w:tc>
      </w:tr>
      <w:tr w:rsidR="00E02329" w:rsidTr="00E02329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000 1 06 01030 10 0000 110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sz w:val="20"/>
                <w:szCs w:val="20"/>
              </w:rPr>
              <w:t>налогооблажения</w:t>
            </w:r>
            <w:proofErr w:type="spellEnd"/>
            <w:r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15,9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16,1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16,6</w:t>
            </w:r>
          </w:p>
        </w:tc>
      </w:tr>
      <w:tr w:rsidR="00E02329" w:rsidTr="00E0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000 1 06 06000 10 0000 110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641,0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661,0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654,0</w:t>
            </w:r>
          </w:p>
        </w:tc>
      </w:tr>
      <w:tr w:rsidR="00E02329" w:rsidTr="00E02329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000 1 11 00000 00 0000 000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 48,3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52,2</w:t>
            </w:r>
          </w:p>
        </w:tc>
      </w:tr>
      <w:tr w:rsidR="00E02329" w:rsidTr="00E02329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000 1 11 0502510 0000 120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</w:t>
            </w:r>
            <w:r>
              <w:rPr>
                <w:sz w:val="20"/>
                <w:szCs w:val="20"/>
              </w:rPr>
              <w:lastRenderedPageBreak/>
              <w:t xml:space="preserve">аренды указанных земельных </w:t>
            </w:r>
            <w:proofErr w:type="spellStart"/>
            <w:r>
              <w:rPr>
                <w:sz w:val="20"/>
                <w:szCs w:val="20"/>
              </w:rPr>
              <w:t>участк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48,3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50,2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ind w:left="2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52,2</w:t>
            </w:r>
          </w:p>
        </w:tc>
      </w:tr>
    </w:tbl>
    <w:p w:rsidR="00E02329" w:rsidRDefault="00E02329" w:rsidP="00E02329"/>
    <w:tbl>
      <w:tblPr>
        <w:tblW w:w="9478" w:type="dxa"/>
        <w:tblInd w:w="93" w:type="dxa"/>
        <w:tblLook w:val="04A0"/>
      </w:tblPr>
      <w:tblGrid>
        <w:gridCol w:w="3134"/>
        <w:gridCol w:w="900"/>
        <w:gridCol w:w="2927"/>
        <w:gridCol w:w="672"/>
        <w:gridCol w:w="449"/>
        <w:gridCol w:w="415"/>
        <w:gridCol w:w="981"/>
      </w:tblGrid>
      <w:tr w:rsidR="00E02329" w:rsidTr="00E02329">
        <w:trPr>
          <w:trHeight w:val="255"/>
        </w:trPr>
        <w:tc>
          <w:tcPr>
            <w:tcW w:w="4034" w:type="dxa"/>
            <w:gridSpan w:val="2"/>
          </w:tcPr>
          <w:p w:rsidR="00E02329" w:rsidRDefault="00E02329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noWrap/>
            <w:vAlign w:val="bottom"/>
          </w:tcPr>
          <w:p w:rsidR="00E02329" w:rsidRDefault="00E02329">
            <w:pPr>
              <w:rPr>
                <w:sz w:val="20"/>
                <w:szCs w:val="20"/>
              </w:rPr>
            </w:pPr>
          </w:p>
          <w:p w:rsidR="00E02329" w:rsidRDefault="00E02329">
            <w:pPr>
              <w:jc w:val="right"/>
              <w:rPr>
                <w:sz w:val="20"/>
                <w:szCs w:val="20"/>
              </w:rPr>
            </w:pPr>
          </w:p>
          <w:p w:rsidR="00E02329" w:rsidRDefault="00E02329">
            <w:pPr>
              <w:jc w:val="right"/>
              <w:rPr>
                <w:sz w:val="20"/>
                <w:szCs w:val="20"/>
              </w:rPr>
            </w:pPr>
          </w:p>
          <w:p w:rsidR="00E02329" w:rsidRDefault="00E023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№2</w:t>
            </w:r>
          </w:p>
        </w:tc>
        <w:tc>
          <w:tcPr>
            <w:tcW w:w="1396" w:type="dxa"/>
            <w:gridSpan w:val="2"/>
            <w:noWrap/>
            <w:vAlign w:val="bottom"/>
          </w:tcPr>
          <w:p w:rsidR="00E02329" w:rsidRDefault="00E02329">
            <w:pPr>
              <w:rPr>
                <w:sz w:val="20"/>
                <w:szCs w:val="20"/>
              </w:rPr>
            </w:pPr>
          </w:p>
        </w:tc>
      </w:tr>
      <w:tr w:rsidR="00E02329" w:rsidTr="00E02329">
        <w:trPr>
          <w:trHeight w:val="1590"/>
        </w:trPr>
        <w:tc>
          <w:tcPr>
            <w:tcW w:w="4034" w:type="dxa"/>
            <w:gridSpan w:val="2"/>
          </w:tcPr>
          <w:p w:rsidR="00E02329" w:rsidRDefault="00E02329">
            <w:pPr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hideMark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sz w:val="20"/>
                <w:szCs w:val="20"/>
              </w:rPr>
              <w:t>Каласевского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2022 год</w:t>
            </w:r>
            <w:r>
              <w:rPr>
                <w:sz w:val="22"/>
                <w:szCs w:val="22"/>
              </w:rPr>
              <w:t xml:space="preserve"> и на плановый период 2023 и 2024 годов</w:t>
            </w:r>
            <w:r>
              <w:rPr>
                <w:szCs w:val="28"/>
              </w:rPr>
              <w:t xml:space="preserve"> </w:t>
            </w:r>
            <w:r>
              <w:rPr>
                <w:sz w:val="20"/>
                <w:szCs w:val="20"/>
              </w:rPr>
              <w:t>"</w:t>
            </w:r>
          </w:p>
        </w:tc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E02329" w:rsidRDefault="00E02329">
            <w:pPr>
              <w:rPr>
                <w:sz w:val="20"/>
                <w:szCs w:val="20"/>
              </w:rPr>
            </w:pPr>
          </w:p>
        </w:tc>
      </w:tr>
      <w:tr w:rsidR="00E02329" w:rsidTr="00E02329">
        <w:trPr>
          <w:trHeight w:val="255"/>
        </w:trPr>
        <w:tc>
          <w:tcPr>
            <w:tcW w:w="4034" w:type="dxa"/>
            <w:gridSpan w:val="2"/>
            <w:noWrap/>
            <w:vAlign w:val="bottom"/>
          </w:tcPr>
          <w:p w:rsidR="00E02329" w:rsidRDefault="00E02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8" w:type="dxa"/>
            <w:gridSpan w:val="3"/>
            <w:vAlign w:val="bottom"/>
          </w:tcPr>
          <w:p w:rsidR="00E02329" w:rsidRDefault="00E02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6" w:type="dxa"/>
            <w:gridSpan w:val="2"/>
            <w:noWrap/>
            <w:vAlign w:val="bottom"/>
          </w:tcPr>
          <w:p w:rsidR="00E02329" w:rsidRDefault="00E02329">
            <w:pPr>
              <w:jc w:val="center"/>
              <w:rPr>
                <w:sz w:val="20"/>
                <w:szCs w:val="20"/>
              </w:rPr>
            </w:pPr>
          </w:p>
        </w:tc>
      </w:tr>
      <w:tr w:rsidR="00E02329" w:rsidTr="00E02329">
        <w:trPr>
          <w:trHeight w:val="675"/>
        </w:trPr>
        <w:tc>
          <w:tcPr>
            <w:tcW w:w="9478" w:type="dxa"/>
            <w:gridSpan w:val="7"/>
            <w:vAlign w:val="bottom"/>
            <w:hideMark/>
          </w:tcPr>
          <w:p w:rsidR="00E02329" w:rsidRDefault="00E02329">
            <w:pPr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E02329" w:rsidTr="00E02329">
        <w:trPr>
          <w:trHeight w:val="435"/>
        </w:trPr>
        <w:tc>
          <w:tcPr>
            <w:tcW w:w="3134" w:type="dxa"/>
            <w:noWrap/>
            <w:vAlign w:val="bottom"/>
          </w:tcPr>
          <w:p w:rsidR="00E02329" w:rsidRDefault="00E02329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gridSpan w:val="2"/>
            <w:vAlign w:val="bottom"/>
          </w:tcPr>
          <w:p w:rsidR="00E02329" w:rsidRDefault="00E02329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gridSpan w:val="4"/>
            <w:noWrap/>
            <w:vAlign w:val="bottom"/>
          </w:tcPr>
          <w:p w:rsidR="00E02329" w:rsidRDefault="00E02329">
            <w:pPr>
              <w:rPr>
                <w:sz w:val="20"/>
                <w:szCs w:val="20"/>
              </w:rPr>
            </w:pPr>
          </w:p>
        </w:tc>
      </w:tr>
      <w:tr w:rsidR="00E02329" w:rsidTr="00E02329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02329" w:rsidRDefault="00E02329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2023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2024</w:t>
            </w:r>
          </w:p>
        </w:tc>
      </w:tr>
      <w:tr w:rsidR="00E02329" w:rsidTr="00E02329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rPr>
                <w:b/>
                <w:bCs w:val="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rPr>
                <w:b/>
                <w:bCs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rPr>
                <w:sz w:val="20"/>
                <w:szCs w:val="20"/>
              </w:rPr>
            </w:pPr>
          </w:p>
        </w:tc>
      </w:tr>
      <w:tr w:rsidR="00E02329" w:rsidTr="00E0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02329" w:rsidRDefault="00E02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E02329" w:rsidRDefault="00E02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02329" w:rsidRDefault="00E023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E02329" w:rsidTr="00E0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916  2  00  00000  00  0000  000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1533,3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913,9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966,8</w:t>
            </w:r>
          </w:p>
        </w:tc>
      </w:tr>
      <w:tr w:rsidR="00E02329" w:rsidTr="00E02329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916  2  02  00000  00  0000  000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1533,3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913,9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966,8</w:t>
            </w:r>
          </w:p>
        </w:tc>
      </w:tr>
      <w:tr w:rsidR="00E02329" w:rsidTr="00E0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916  2  02  01001  00  0000  150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E02329" w:rsidTr="00E02329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916  2  02  01001  10  0000  150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118,1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0,3</w:t>
            </w:r>
          </w:p>
        </w:tc>
      </w:tr>
      <w:tr w:rsidR="00E02329" w:rsidTr="00E023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916 2  02  29999  10  0000  150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516,4</w:t>
            </w:r>
          </w:p>
        </w:tc>
        <w:tc>
          <w:tcPr>
            <w:tcW w:w="8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</w:tr>
      <w:tr w:rsidR="00E02329" w:rsidTr="00E02329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916 2 02  03000  00  0000  150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90,0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93,0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96,2</w:t>
            </w:r>
          </w:p>
        </w:tc>
      </w:tr>
      <w:tr w:rsidR="00E02329" w:rsidTr="00E02329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916 2  02  03015  00  0000  150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E02329" w:rsidTr="00E02329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916 2  02  03015 10  0000  150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Субвенции бюджетам поселений на осуществление  полномочий  по составлению  протоколов об </w:t>
            </w:r>
            <w:proofErr w:type="spellStart"/>
            <w:r>
              <w:rPr>
                <w:sz w:val="16"/>
                <w:szCs w:val="16"/>
              </w:rPr>
              <w:t>админ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gramStart"/>
            <w:r>
              <w:rPr>
                <w:sz w:val="16"/>
                <w:szCs w:val="16"/>
              </w:rPr>
              <w:t>Нарушениях</w:t>
            </w:r>
            <w:proofErr w:type="gramEnd"/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E02329" w:rsidTr="00E02329">
        <w:trPr>
          <w:trHeight w:val="255"/>
        </w:trPr>
        <w:tc>
          <w:tcPr>
            <w:tcW w:w="3134" w:type="dxa"/>
            <w:hideMark/>
          </w:tcPr>
          <w:p w:rsidR="00E02329" w:rsidRDefault="00E0232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916 2  02  29999 10  0000  15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38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трансферты, передаваемые бюджетам сельских поселений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</w:tr>
      <w:tr w:rsidR="00E02329" w:rsidTr="00E02329">
        <w:trPr>
          <w:trHeight w:val="25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02329" w:rsidRDefault="00E02329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916 2  02  40014 10  0000  150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  <w:r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808,8</w:t>
            </w:r>
          </w:p>
        </w:tc>
        <w:tc>
          <w:tcPr>
            <w:tcW w:w="8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820,6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870,3</w:t>
            </w:r>
          </w:p>
        </w:tc>
      </w:tr>
    </w:tbl>
    <w:p w:rsidR="00E02329" w:rsidRDefault="00E02329" w:rsidP="00E02329">
      <w:pPr>
        <w:rPr>
          <w:sz w:val="16"/>
          <w:szCs w:val="16"/>
        </w:rPr>
      </w:pPr>
    </w:p>
    <w:p w:rsidR="00E02329" w:rsidRDefault="00E02329" w:rsidP="00E02329"/>
    <w:p w:rsidR="00E02329" w:rsidRDefault="00E02329" w:rsidP="00E02329"/>
    <w:p w:rsidR="00E02329" w:rsidRDefault="00E02329" w:rsidP="00E02329"/>
    <w:p w:rsidR="00E02329" w:rsidRDefault="00E02329" w:rsidP="00E02329"/>
    <w:p w:rsidR="00F64194" w:rsidRDefault="00F64194" w:rsidP="00E02329"/>
    <w:p w:rsidR="00F64194" w:rsidRDefault="00F64194" w:rsidP="00E02329"/>
    <w:p w:rsidR="00E02329" w:rsidRDefault="00E02329" w:rsidP="00E02329"/>
    <w:p w:rsidR="00E02329" w:rsidRDefault="00E02329" w:rsidP="00E02329">
      <w:pPr>
        <w:tabs>
          <w:tab w:val="left" w:pos="6535"/>
        </w:tabs>
      </w:pPr>
    </w:p>
    <w:tbl>
      <w:tblPr>
        <w:tblW w:w="9855" w:type="dxa"/>
        <w:tblInd w:w="-176" w:type="dxa"/>
        <w:tblLayout w:type="fixed"/>
        <w:tblLook w:val="04A0"/>
      </w:tblPr>
      <w:tblGrid>
        <w:gridCol w:w="3966"/>
        <w:gridCol w:w="43"/>
        <w:gridCol w:w="460"/>
        <w:gridCol w:w="73"/>
        <w:gridCol w:w="376"/>
        <w:gridCol w:w="73"/>
        <w:gridCol w:w="520"/>
        <w:gridCol w:w="14"/>
        <w:gridCol w:w="59"/>
        <w:gridCol w:w="1074"/>
        <w:gridCol w:w="58"/>
        <w:gridCol w:w="76"/>
        <w:gridCol w:w="433"/>
        <w:gridCol w:w="22"/>
        <w:gridCol w:w="472"/>
        <w:gridCol w:w="215"/>
        <w:gridCol w:w="33"/>
        <w:gridCol w:w="12"/>
        <w:gridCol w:w="756"/>
        <w:gridCol w:w="24"/>
        <w:gridCol w:w="24"/>
        <w:gridCol w:w="892"/>
        <w:gridCol w:w="180"/>
      </w:tblGrid>
      <w:tr w:rsidR="00E02329" w:rsidTr="00E02329">
        <w:trPr>
          <w:trHeight w:val="1005"/>
        </w:trPr>
        <w:tc>
          <w:tcPr>
            <w:tcW w:w="4013" w:type="dxa"/>
            <w:gridSpan w:val="2"/>
          </w:tcPr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F64194" w:rsidRDefault="00F64194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F64194" w:rsidRDefault="00F64194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F64194" w:rsidRDefault="00F64194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F64194" w:rsidRDefault="00F64194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F64194" w:rsidRDefault="00F64194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F64194" w:rsidRDefault="00F64194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F64194" w:rsidRDefault="00F64194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F64194" w:rsidRDefault="00F6419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6" w:type="dxa"/>
            <w:gridSpan w:val="16"/>
          </w:tcPr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№3</w:t>
            </w:r>
          </w:p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2022год</w:t>
            </w:r>
            <w:r>
              <w:rPr>
                <w:sz w:val="22"/>
                <w:szCs w:val="22"/>
              </w:rPr>
              <w:t xml:space="preserve"> и на плановый период 2023 и 2024 годов</w:t>
            </w:r>
            <w:r>
              <w:rPr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E02329" w:rsidTr="00E02329">
        <w:trPr>
          <w:trHeight w:val="345"/>
        </w:trPr>
        <w:tc>
          <w:tcPr>
            <w:tcW w:w="4013" w:type="dxa"/>
            <w:gridSpan w:val="2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60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6" w:type="dxa"/>
            <w:gridSpan w:val="4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31" w:type="dxa"/>
            <w:gridSpan w:val="3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09" w:type="dxa"/>
            <w:gridSpan w:val="9"/>
            <w:vAlign w:val="bottom"/>
          </w:tcPr>
          <w:p w:rsidR="00E02329" w:rsidRDefault="00E02329">
            <w:pPr>
              <w:jc w:val="right"/>
            </w:pPr>
          </w:p>
        </w:tc>
      </w:tr>
      <w:tr w:rsidR="00E02329" w:rsidTr="00E02329">
        <w:trPr>
          <w:trHeight w:val="80"/>
        </w:trPr>
        <w:tc>
          <w:tcPr>
            <w:tcW w:w="9861" w:type="dxa"/>
            <w:gridSpan w:val="23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 xml:space="preserve">Распределение бюджетных ассигнований бюджета </w:t>
            </w:r>
            <w:proofErr w:type="spellStart"/>
            <w:r>
              <w:rPr>
                <w:rFonts w:ascii="Arial CYR" w:hAnsi="Arial CYR" w:cs="Arial CYR"/>
                <w:b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b/>
                <w:sz w:val="20"/>
                <w:szCs w:val="20"/>
              </w:rPr>
              <w:t xml:space="preserve"> сельского поселения Ардатовского муниципального района Республики Мордовия по разделам, подразделам, целевым статьям (муниципальным программным и </w:t>
            </w:r>
            <w:proofErr w:type="spellStart"/>
            <w:r>
              <w:rPr>
                <w:rFonts w:ascii="Arial CYR" w:hAnsi="Arial CYR" w:cs="Arial CYR"/>
                <w:b/>
                <w:sz w:val="20"/>
                <w:szCs w:val="20"/>
              </w:rPr>
              <w:t>непрограммным</w:t>
            </w:r>
            <w:proofErr w:type="spellEnd"/>
            <w:r>
              <w:rPr>
                <w:rFonts w:ascii="Arial CYR" w:hAnsi="Arial CYR" w:cs="Arial CYR"/>
                <w:b/>
                <w:sz w:val="20"/>
                <w:szCs w:val="20"/>
              </w:rPr>
              <w:t xml:space="preserve"> направлениям деятельности) группам и подгруппам </w:t>
            </w:r>
            <w:proofErr w:type="gramStart"/>
            <w:r>
              <w:rPr>
                <w:rFonts w:ascii="Arial CYR" w:hAnsi="Arial CYR" w:cs="Arial CYR"/>
                <w:b/>
                <w:sz w:val="20"/>
                <w:szCs w:val="20"/>
              </w:rPr>
              <w:t>видов расходов классификации расходов бюджетов Российской Федерации</w:t>
            </w:r>
            <w:proofErr w:type="gramEnd"/>
            <w:r>
              <w:rPr>
                <w:rFonts w:ascii="Arial CYR" w:hAnsi="Arial CYR" w:cs="Arial CYR"/>
                <w:b/>
                <w:sz w:val="20"/>
                <w:szCs w:val="20"/>
              </w:rPr>
              <w:t xml:space="preserve"> на 2022 год и на плановый период 2023 и 2024 годов </w:t>
            </w:r>
          </w:p>
        </w:tc>
      </w:tr>
      <w:tr w:rsidR="00E02329" w:rsidTr="00E02329">
        <w:trPr>
          <w:gridAfter w:val="1"/>
          <w:wAfter w:w="180" w:type="dxa"/>
          <w:trHeight w:val="80"/>
        </w:trPr>
        <w:tc>
          <w:tcPr>
            <w:tcW w:w="3970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  <w:vAlign w:val="bottom"/>
          </w:tcPr>
          <w:p w:rsidR="00E02329" w:rsidRDefault="00E02329"/>
        </w:tc>
      </w:tr>
      <w:tr w:rsidR="00E02329" w:rsidTr="00E02329">
        <w:trPr>
          <w:gridAfter w:val="1"/>
          <w:wAfter w:w="180" w:type="dxa"/>
          <w:trHeight w:val="80"/>
        </w:trPr>
        <w:tc>
          <w:tcPr>
            <w:tcW w:w="3970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93" w:type="dxa"/>
            <w:gridSpan w:val="13"/>
          </w:tcPr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02329" w:rsidTr="00E02329">
        <w:trPr>
          <w:gridAfter w:val="1"/>
          <w:wAfter w:w="180" w:type="dxa"/>
          <w:trHeight w:val="99"/>
        </w:trPr>
        <w:tc>
          <w:tcPr>
            <w:tcW w:w="3970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gridSpan w:val="3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9" w:type="dxa"/>
            <w:gridSpan w:val="3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27" w:type="dxa"/>
            <w:gridSpan w:val="3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57" w:type="dxa"/>
            <w:gridSpan w:val="7"/>
            <w:vAlign w:val="bottom"/>
          </w:tcPr>
          <w:p w:rsidR="00E02329" w:rsidRDefault="00E02329">
            <w:pPr>
              <w:jc w:val="right"/>
            </w:pPr>
          </w:p>
        </w:tc>
      </w:tr>
      <w:tr w:rsidR="00E02329" w:rsidTr="00E02329">
        <w:trPr>
          <w:gridAfter w:val="1"/>
          <w:wAfter w:w="180" w:type="dxa"/>
          <w:trHeight w:val="80"/>
        </w:trPr>
        <w:tc>
          <w:tcPr>
            <w:tcW w:w="9681" w:type="dxa"/>
            <w:gridSpan w:val="22"/>
          </w:tcPr>
          <w:p w:rsidR="00E02329" w:rsidRDefault="00E02329">
            <w:pPr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</w:tr>
      <w:tr w:rsidR="00E02329" w:rsidTr="00E02329">
        <w:trPr>
          <w:gridAfter w:val="1"/>
          <w:wAfter w:w="180" w:type="dxa"/>
          <w:trHeight w:val="80"/>
        </w:trPr>
        <w:tc>
          <w:tcPr>
            <w:tcW w:w="3970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576" w:type="dxa"/>
            <w:gridSpan w:val="3"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534" w:type="dxa"/>
            <w:gridSpan w:val="2"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1134" w:type="dxa"/>
            <w:gridSpan w:val="2"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567" w:type="dxa"/>
            <w:gridSpan w:val="3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51" w:type="dxa"/>
            <w:gridSpan w:val="9"/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(тыс. рублей)</w:t>
            </w:r>
          </w:p>
        </w:tc>
      </w:tr>
      <w:tr w:rsidR="00E02329" w:rsidTr="00E02329">
        <w:trPr>
          <w:gridAfter w:val="1"/>
          <w:wAfter w:w="180" w:type="dxa"/>
          <w:trHeight w:val="51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ЦС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ВР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2022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2023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2024</w:t>
            </w: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2316,9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1718,0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1766,9</w:t>
            </w: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E02329" w:rsidTr="00E0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1205,3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591,6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587,6</w:t>
            </w:r>
          </w:p>
        </w:tc>
      </w:tr>
      <w:tr w:rsidR="00E02329" w:rsidTr="00E0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331,4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331,4</w:t>
            </w:r>
          </w:p>
        </w:tc>
      </w:tr>
      <w:tr w:rsidR="00E02329" w:rsidTr="00E02329">
        <w:trPr>
          <w:gridAfter w:val="1"/>
          <w:wAfter w:w="180" w:type="dxa"/>
          <w:trHeight w:val="261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E02329" w:rsidTr="00E0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</w:t>
            </w:r>
            <w:proofErr w:type="gramStart"/>
            <w:r>
              <w:rPr>
                <w:sz w:val="18"/>
                <w:szCs w:val="18"/>
              </w:rPr>
              <w:t>государственных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</w:tr>
      <w:tr w:rsidR="00E02329" w:rsidTr="00E0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</w:tr>
      <w:tr w:rsidR="00E02329" w:rsidTr="00E02329">
        <w:trPr>
          <w:gridAfter w:val="1"/>
          <w:wAfter w:w="180" w:type="dxa"/>
          <w:trHeight w:val="474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  <w:r>
              <w:t xml:space="preserve"> 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</w:tr>
      <w:tr w:rsidR="00E02329" w:rsidTr="00E02329">
        <w:trPr>
          <w:gridAfter w:val="1"/>
          <w:wAfter w:w="180" w:type="dxa"/>
          <w:trHeight w:val="172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873,9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256,2 </w:t>
            </w: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873,9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256,2</w:t>
            </w:r>
          </w:p>
        </w:tc>
      </w:tr>
      <w:tr w:rsidR="00E02329" w:rsidTr="00E0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873,9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260,2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256,2</w:t>
            </w:r>
          </w:p>
        </w:tc>
      </w:tr>
      <w:tr w:rsidR="00E02329" w:rsidTr="00E02329">
        <w:trPr>
          <w:gridAfter w:val="1"/>
          <w:wAfter w:w="180" w:type="dxa"/>
          <w:trHeight w:val="27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rPr>
                <w:sz w:val="18"/>
                <w:szCs w:val="18"/>
              </w:rPr>
            </w:pPr>
          </w:p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508,5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250,2</w:t>
            </w:r>
          </w:p>
        </w:tc>
        <w:tc>
          <w:tcPr>
            <w:tcW w:w="9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246,2</w:t>
            </w:r>
          </w:p>
        </w:tc>
      </w:tr>
      <w:tr w:rsidR="00E02329" w:rsidTr="00E02329">
        <w:trPr>
          <w:gridAfter w:val="1"/>
          <w:wAfter w:w="180" w:type="dxa"/>
          <w:trHeight w:val="33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308,5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192,0</w:t>
            </w:r>
          </w:p>
        </w:tc>
        <w:tc>
          <w:tcPr>
            <w:tcW w:w="9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188,8</w:t>
            </w:r>
          </w:p>
        </w:tc>
      </w:tr>
      <w:tr w:rsidR="00E02329" w:rsidTr="00E0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355,4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</w:tr>
      <w:tr w:rsidR="00E02329" w:rsidTr="00E0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02329" w:rsidTr="00E0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57,9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10,00</w:t>
            </w:r>
          </w:p>
        </w:tc>
      </w:tr>
      <w:tr w:rsidR="00E02329" w:rsidTr="00E02329">
        <w:trPr>
          <w:gridAfter w:val="1"/>
          <w:wAfter w:w="180" w:type="dxa"/>
          <w:trHeight w:val="2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</w:tr>
      <w:tr w:rsidR="00E02329" w:rsidTr="00E0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</w:tr>
      <w:tr w:rsidR="00E02329" w:rsidTr="00E0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Каласевского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2022-2024гг."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0,2</w:t>
            </w:r>
          </w:p>
        </w:tc>
      </w:tr>
      <w:tr w:rsidR="00E02329" w:rsidTr="00E0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E02329" w:rsidTr="00E02329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1920377150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E02329" w:rsidTr="00E0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02329" w:rsidTr="00E0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rPr>
                <w:sz w:val="18"/>
                <w:szCs w:val="18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rPr>
                <w:sz w:val="18"/>
                <w:szCs w:val="18"/>
              </w:rPr>
            </w:pPr>
          </w:p>
        </w:tc>
      </w:tr>
      <w:tr w:rsidR="00E02329" w:rsidTr="00E0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02329" w:rsidTr="00E0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E02329" w:rsidTr="00E0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Каласевском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Ардатовского муниципального  района Республики Мордовия на 2022-2024 годы»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E02329" w:rsidTr="00E0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17302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</w:tr>
      <w:tr w:rsidR="00E02329" w:rsidTr="00E0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E02329" w:rsidTr="00E0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E02329" w:rsidTr="00E0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E02329" w:rsidTr="00E0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808,8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820,6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870,3</w:t>
            </w: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sz w:val="18"/>
                <w:szCs w:val="18"/>
              </w:rPr>
              <w:t>Каласевского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2022-2024 годы"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E02329" w:rsidTr="00E0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Ардатовского поселения»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E02329" w:rsidTr="00E02329">
        <w:trPr>
          <w:gridAfter w:val="1"/>
          <w:wAfter w:w="180" w:type="dxa"/>
          <w:trHeight w:val="96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E02329" w:rsidTr="00E0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E02329" w:rsidTr="00E0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E02329" w:rsidTr="00E0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E02329" w:rsidTr="00E0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208,7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208,7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208,7</w:t>
            </w:r>
          </w:p>
        </w:tc>
      </w:tr>
      <w:tr w:rsidR="00E02329" w:rsidTr="00E0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208,7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208,7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208,7</w:t>
            </w: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E02329" w:rsidTr="00E0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E02329" w:rsidTr="00E0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4,0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4,0</w:t>
            </w: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4,0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4,0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4,0</w:t>
            </w:r>
          </w:p>
        </w:tc>
      </w:tr>
      <w:tr w:rsidR="00E02329" w:rsidTr="00E02329">
        <w:trPr>
          <w:gridAfter w:val="1"/>
          <w:wAfter w:w="180" w:type="dxa"/>
          <w:trHeight w:val="48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E02329" w:rsidTr="00E02329">
        <w:trPr>
          <w:gridAfter w:val="1"/>
          <w:wAfter w:w="180" w:type="dxa"/>
          <w:trHeight w:val="72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E02329" w:rsidTr="00E0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E02329" w:rsidTr="00E02329">
        <w:trPr>
          <w:gridAfter w:val="1"/>
          <w:wAfter w:w="180" w:type="dxa"/>
          <w:trHeight w:val="25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64,7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66,1</w:t>
            </w:r>
          </w:p>
        </w:tc>
      </w:tr>
    </w:tbl>
    <w:p w:rsidR="00E02329" w:rsidRDefault="00E02329" w:rsidP="00E02329"/>
    <w:p w:rsidR="00E02329" w:rsidRDefault="00E02329" w:rsidP="00E02329"/>
    <w:tbl>
      <w:tblPr>
        <w:tblW w:w="9375" w:type="dxa"/>
        <w:tblInd w:w="93" w:type="dxa"/>
        <w:tblLook w:val="04A0"/>
      </w:tblPr>
      <w:tblGrid>
        <w:gridCol w:w="3544"/>
        <w:gridCol w:w="576"/>
        <w:gridCol w:w="449"/>
        <w:gridCol w:w="593"/>
        <w:gridCol w:w="1205"/>
        <w:gridCol w:w="605"/>
        <w:gridCol w:w="403"/>
        <w:gridCol w:w="289"/>
        <w:gridCol w:w="19"/>
        <w:gridCol w:w="24"/>
        <w:gridCol w:w="12"/>
        <w:gridCol w:w="24"/>
        <w:gridCol w:w="12"/>
        <w:gridCol w:w="657"/>
        <w:gridCol w:w="12"/>
        <w:gridCol w:w="23"/>
        <w:gridCol w:w="34"/>
        <w:gridCol w:w="11"/>
        <w:gridCol w:w="883"/>
      </w:tblGrid>
      <w:tr w:rsidR="00E02329" w:rsidTr="00E02329">
        <w:trPr>
          <w:trHeight w:val="300"/>
        </w:trPr>
        <w:tc>
          <w:tcPr>
            <w:tcW w:w="3544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</w:t>
            </w:r>
          </w:p>
        </w:tc>
        <w:tc>
          <w:tcPr>
            <w:tcW w:w="4213" w:type="dxa"/>
            <w:gridSpan w:val="15"/>
            <w:vAlign w:val="bottom"/>
          </w:tcPr>
          <w:p w:rsidR="00E02329" w:rsidRDefault="00E02329" w:rsidP="00E02329"/>
          <w:p w:rsidR="00E02329" w:rsidRDefault="00E02329">
            <w:pPr>
              <w:jc w:val="right"/>
            </w:pPr>
          </w:p>
          <w:p w:rsidR="00E02329" w:rsidRDefault="00E02329">
            <w:r>
              <w:t xml:space="preserve">                                      Приложение №4</w:t>
            </w:r>
          </w:p>
        </w:tc>
      </w:tr>
      <w:tr w:rsidR="00E02329" w:rsidTr="00E02329">
        <w:trPr>
          <w:trHeight w:val="1005"/>
        </w:trPr>
        <w:tc>
          <w:tcPr>
            <w:tcW w:w="3544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3" w:type="dxa"/>
            <w:gridSpan w:val="15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2022 год</w:t>
            </w:r>
            <w:r>
              <w:rPr>
                <w:sz w:val="22"/>
                <w:szCs w:val="22"/>
              </w:rPr>
              <w:t xml:space="preserve"> и на плановый период 2023 и 2024 годов</w:t>
            </w:r>
            <w:r>
              <w:rPr>
                <w:szCs w:val="28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E02329" w:rsidTr="00E02329">
        <w:trPr>
          <w:trHeight w:val="345"/>
        </w:trPr>
        <w:tc>
          <w:tcPr>
            <w:tcW w:w="3544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6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5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8" w:type="dxa"/>
            <w:gridSpan w:val="2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000" w:type="dxa"/>
            <w:gridSpan w:val="12"/>
            <w:vAlign w:val="bottom"/>
          </w:tcPr>
          <w:p w:rsidR="00E02329" w:rsidRDefault="00E02329">
            <w:pPr>
              <w:jc w:val="right"/>
            </w:pPr>
          </w:p>
        </w:tc>
      </w:tr>
      <w:tr w:rsidR="00E02329" w:rsidTr="00E02329">
        <w:trPr>
          <w:trHeight w:val="600"/>
        </w:trPr>
        <w:tc>
          <w:tcPr>
            <w:tcW w:w="9375" w:type="dxa"/>
            <w:gridSpan w:val="19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sz w:val="20"/>
                <w:szCs w:val="20"/>
              </w:rPr>
              <w:br/>
              <w:t>БЮДЖЕТА КАЛАСЕВСКОГО СЕЛЬСКОГО ПОСЕЛЕНИЯ АРДАТОВСКОГО МУНИЦИПАЛЬНОГО РАЙОНА РЕСПУБЛИКИ МОРДОВИЯ НА 2022 ГОД И НА ПЛАНОВЫЙ ПЕРИОД 2023</w:t>
            </w:r>
            <w:proofErr w:type="gramStart"/>
            <w:r>
              <w:rPr>
                <w:rFonts w:ascii="Arial CYR" w:hAnsi="Arial CYR" w:cs="Arial CYR"/>
                <w:b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 CYR" w:hAnsi="Arial CYR" w:cs="Arial CYR"/>
                <w:b/>
                <w:sz w:val="20"/>
                <w:szCs w:val="20"/>
              </w:rPr>
              <w:t xml:space="preserve"> 2024 ГОДОВ</w:t>
            </w:r>
          </w:p>
        </w:tc>
      </w:tr>
      <w:tr w:rsidR="00E02329" w:rsidTr="00E02329">
        <w:trPr>
          <w:trHeight w:val="510"/>
        </w:trPr>
        <w:tc>
          <w:tcPr>
            <w:tcW w:w="3544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576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449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593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1205" w:type="dxa"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605" w:type="dxa"/>
          </w:tcPr>
          <w:p w:rsidR="00E02329" w:rsidRDefault="00E02329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403" w:type="dxa"/>
            <w:gridSpan w:val="13"/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(тыс. рублей)</w:t>
            </w:r>
          </w:p>
        </w:tc>
      </w:tr>
      <w:tr w:rsidR="00E02329" w:rsidTr="00E02329">
        <w:trPr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ЦС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ВР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2022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2023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 w:cs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2024</w:t>
            </w:r>
          </w:p>
        </w:tc>
      </w:tr>
      <w:tr w:rsidR="00E02329" w:rsidTr="00E02329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2316,9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1718,0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1766,9</w:t>
            </w:r>
          </w:p>
        </w:tc>
      </w:tr>
      <w:tr w:rsidR="00E02329" w:rsidTr="00E02329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E02329" w:rsidTr="00E02329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1205,3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591,6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587,6</w:t>
            </w:r>
          </w:p>
        </w:tc>
      </w:tr>
      <w:tr w:rsidR="00E02329" w:rsidTr="00E02329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Cs w:val="0"/>
                <w:iCs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331,4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331,4</w:t>
            </w:r>
          </w:p>
        </w:tc>
      </w:tr>
      <w:tr w:rsidR="00E02329" w:rsidTr="00E02329">
        <w:trPr>
          <w:trHeight w:val="26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E02329" w:rsidTr="00E02329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331,4</w:t>
            </w:r>
          </w:p>
        </w:tc>
      </w:tr>
      <w:tr w:rsidR="00E02329" w:rsidTr="00E02329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93,5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254,5</w:t>
            </w:r>
          </w:p>
        </w:tc>
      </w:tr>
      <w:tr w:rsidR="00E02329" w:rsidTr="00E02329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76,9</w:t>
            </w:r>
          </w:p>
        </w:tc>
      </w:tr>
      <w:tr w:rsidR="00E02329" w:rsidTr="00E02329">
        <w:trPr>
          <w:trHeight w:val="28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9" w:rsidRDefault="00E02329">
            <w:pPr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  <w:p w:rsidR="00E02329" w:rsidRDefault="00E02329">
            <w:pPr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121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161,0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</w:tc>
      </w:tr>
      <w:tr w:rsidR="00E02329" w:rsidTr="00E02329">
        <w:trPr>
          <w:trHeight w:val="13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873,9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260,2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256,2</w:t>
            </w:r>
          </w:p>
        </w:tc>
      </w:tr>
      <w:tr w:rsidR="00E02329" w:rsidTr="00E02329">
        <w:trPr>
          <w:trHeight w:val="48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9" w:rsidRDefault="00E02329">
            <w:pPr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873,9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260,2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256,2</w:t>
            </w:r>
          </w:p>
        </w:tc>
      </w:tr>
      <w:tr w:rsidR="00E02329" w:rsidTr="00E02329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Центральный аппарат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873,9</w:t>
            </w:r>
          </w:p>
        </w:tc>
        <w:tc>
          <w:tcPr>
            <w:tcW w:w="7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260,2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256,2</w:t>
            </w:r>
          </w:p>
        </w:tc>
      </w:tr>
      <w:tr w:rsidR="00E02329" w:rsidTr="00E02329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508,5</w:t>
            </w:r>
          </w:p>
        </w:tc>
        <w:tc>
          <w:tcPr>
            <w:tcW w:w="74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250,2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246,2</w:t>
            </w:r>
          </w:p>
        </w:tc>
      </w:tr>
      <w:tr w:rsidR="00E02329" w:rsidTr="00E02329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(муниципальных) органов и взносы </w:t>
            </w:r>
            <w:proofErr w:type="gramStart"/>
            <w:r>
              <w:rPr>
                <w:sz w:val="18"/>
                <w:szCs w:val="18"/>
              </w:rPr>
              <w:t>по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308,5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192,0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188,8</w:t>
            </w:r>
          </w:p>
        </w:tc>
      </w:tr>
      <w:tr w:rsidR="00E02329" w:rsidTr="00E02329">
        <w:trPr>
          <w:trHeight w:val="24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199,7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57,9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57,1</w:t>
            </w:r>
          </w:p>
        </w:tc>
      </w:tr>
      <w:tr w:rsidR="00E02329" w:rsidTr="00E02329">
        <w:trPr>
          <w:trHeight w:val="9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rPr>
                <w:sz w:val="18"/>
                <w:szCs w:val="18"/>
              </w:rPr>
            </w:pPr>
          </w:p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рганов, за исключением фонда оплаты труда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  <w:tc>
          <w:tcPr>
            <w:tcW w:w="9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</w:t>
            </w:r>
          </w:p>
        </w:tc>
      </w:tr>
      <w:tr w:rsidR="00E02329" w:rsidTr="00E02329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Фонд оплаты труда государственных (муниципальных) органов и взносы </w:t>
            </w:r>
            <w:proofErr w:type="gramStart"/>
            <w:r>
              <w:rPr>
                <w:sz w:val="18"/>
                <w:szCs w:val="18"/>
              </w:rPr>
              <w:t>по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И 6520044205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355,4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</w:tr>
      <w:tr w:rsidR="00E02329" w:rsidTr="00E02329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E02329" w:rsidTr="00E02329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04 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</w:tr>
      <w:tr w:rsidR="00E02329" w:rsidTr="00E02329">
        <w:trPr>
          <w:trHeight w:val="22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</w:tr>
      <w:tr w:rsidR="00E02329" w:rsidTr="00E02329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</w:tr>
      <w:tr w:rsidR="00E02329" w:rsidTr="00E0232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</w:p>
        </w:tc>
      </w:tr>
      <w:tr w:rsidR="00E02329" w:rsidTr="00E02329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Каласевского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2022-2024гг."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0,2</w:t>
            </w:r>
          </w:p>
        </w:tc>
      </w:tr>
      <w:tr w:rsidR="00E02329" w:rsidTr="00E02329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E02329" w:rsidTr="00E02329">
        <w:trPr>
          <w:trHeight w:val="96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E02329" w:rsidTr="00E02329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48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E02329" w:rsidTr="00E02329">
        <w:trPr>
          <w:trHeight w:val="43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1920377150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E02329" w:rsidTr="00E0232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02329" w:rsidTr="00E02329">
        <w:trPr>
          <w:trHeight w:val="48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02329" w:rsidTr="00E02329">
        <w:trPr>
          <w:trHeight w:val="72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sz w:val="18"/>
                <w:szCs w:val="18"/>
              </w:rPr>
              <w:t xml:space="preserve">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rPr>
                <w:sz w:val="18"/>
                <w:szCs w:val="18"/>
              </w:rPr>
            </w:pP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rPr>
                <w:sz w:val="18"/>
                <w:szCs w:val="18"/>
              </w:rPr>
            </w:pPr>
          </w:p>
        </w:tc>
      </w:tr>
      <w:tr w:rsidR="00E02329" w:rsidTr="00E02329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02329" w:rsidTr="00E02329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02329" w:rsidTr="00E02329">
        <w:trPr>
          <w:trHeight w:val="46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E02329" w:rsidTr="00E02329">
        <w:trPr>
          <w:trHeight w:val="46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E02329" w:rsidTr="00E02329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E02329" w:rsidTr="00E02329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Каласевском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Ардатовского муниципального  района Республики Мордовия на 2020-2022 годы»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E02329" w:rsidTr="00E02329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17302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E02329" w:rsidTr="00E02329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92,8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96,0</w:t>
            </w:r>
          </w:p>
        </w:tc>
      </w:tr>
      <w:tr w:rsidR="00E02329" w:rsidTr="00E02329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90,7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93,3</w:t>
            </w:r>
          </w:p>
        </w:tc>
      </w:tr>
      <w:tr w:rsidR="00E02329" w:rsidTr="00E02329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66,7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69,7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71,7</w:t>
            </w:r>
          </w:p>
        </w:tc>
      </w:tr>
      <w:tr w:rsidR="00E02329" w:rsidTr="00E02329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21,6</w:t>
            </w:r>
          </w:p>
        </w:tc>
      </w:tr>
      <w:tr w:rsidR="00E02329" w:rsidTr="00E02329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E02329" w:rsidTr="00E02329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3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71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</w:tr>
      <w:tr w:rsidR="00E02329" w:rsidTr="00E02329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E02329" w:rsidTr="00E02329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808,8</w:t>
            </w: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820,6</w:t>
            </w: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870,3</w:t>
            </w:r>
          </w:p>
        </w:tc>
      </w:tr>
      <w:tr w:rsidR="00E02329" w:rsidTr="00E02329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sz w:val="18"/>
                <w:szCs w:val="18"/>
              </w:rPr>
              <w:t>Каласевского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2020-2022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E02329" w:rsidTr="00E02329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sz w:val="18"/>
                <w:szCs w:val="18"/>
              </w:rPr>
              <w:t>Каласевского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поселения»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E02329" w:rsidTr="00E02329">
        <w:trPr>
          <w:trHeight w:val="96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E02329" w:rsidTr="00E02329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8916042010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808,8</w:t>
            </w: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820,6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870,3</w:t>
            </w:r>
          </w:p>
        </w:tc>
      </w:tr>
      <w:tr w:rsidR="00E02329" w:rsidTr="00E02329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E02329" w:rsidTr="00E02329">
        <w:trPr>
          <w:trHeight w:val="255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</w:tc>
        <w:tc>
          <w:tcPr>
            <w:tcW w:w="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</w:tc>
      </w:tr>
      <w:tr w:rsidR="00E02329" w:rsidTr="00E02329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E02329" w:rsidTr="00E02329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E02329" w:rsidTr="00E02329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E02329" w:rsidTr="00E02329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7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72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</w:p>
        </w:tc>
      </w:tr>
      <w:tr w:rsidR="00E02329" w:rsidTr="00E02329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208,7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208,7</w:t>
            </w:r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208,7</w:t>
            </w:r>
          </w:p>
        </w:tc>
      </w:tr>
      <w:tr w:rsidR="00E02329" w:rsidTr="00E02329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208,7</w:t>
            </w:r>
          </w:p>
        </w:tc>
        <w:tc>
          <w:tcPr>
            <w:tcW w:w="7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208,7</w:t>
            </w:r>
          </w:p>
        </w:tc>
        <w:tc>
          <w:tcPr>
            <w:tcW w:w="8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208,7</w:t>
            </w:r>
          </w:p>
        </w:tc>
      </w:tr>
      <w:tr w:rsidR="00E02329" w:rsidTr="00E02329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8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72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E02329" w:rsidTr="00E02329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E02329" w:rsidTr="00E02329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E02329" w:rsidTr="00E02329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208,7</w:t>
            </w:r>
          </w:p>
        </w:tc>
      </w:tr>
      <w:tr w:rsidR="00E02329" w:rsidTr="00E02329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4,0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4,0</w:t>
            </w:r>
          </w:p>
        </w:tc>
      </w:tr>
      <w:tr w:rsidR="00E02329" w:rsidTr="00E02329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4,0</w:t>
            </w:r>
          </w:p>
        </w:tc>
        <w:tc>
          <w:tcPr>
            <w:tcW w:w="7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4,0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4,0</w:t>
            </w:r>
          </w:p>
        </w:tc>
      </w:tr>
      <w:tr w:rsidR="00E02329" w:rsidTr="00E02329">
        <w:trPr>
          <w:trHeight w:val="48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E02329" w:rsidTr="00E02329">
        <w:trPr>
          <w:trHeight w:val="720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E02329" w:rsidTr="00E02329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E02329" w:rsidTr="00E02329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</w:tr>
      <w:tr w:rsidR="00E02329" w:rsidTr="00E02329">
        <w:trPr>
          <w:trHeight w:val="255"/>
        </w:trPr>
        <w:tc>
          <w:tcPr>
            <w:tcW w:w="3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7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64,7</w:t>
            </w:r>
          </w:p>
        </w:tc>
        <w:tc>
          <w:tcPr>
            <w:tcW w:w="749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66,1</w:t>
            </w:r>
          </w:p>
        </w:tc>
      </w:tr>
    </w:tbl>
    <w:p w:rsidR="00E02329" w:rsidRDefault="00E02329" w:rsidP="00E02329"/>
    <w:p w:rsidR="00E02329" w:rsidRDefault="00E02329" w:rsidP="00E02329"/>
    <w:tbl>
      <w:tblPr>
        <w:tblW w:w="10170" w:type="dxa"/>
        <w:tblInd w:w="-459" w:type="dxa"/>
        <w:tblLayout w:type="fixed"/>
        <w:tblLook w:val="04A0"/>
      </w:tblPr>
      <w:tblGrid>
        <w:gridCol w:w="5103"/>
        <w:gridCol w:w="1134"/>
        <w:gridCol w:w="567"/>
        <w:gridCol w:w="567"/>
        <w:gridCol w:w="256"/>
        <w:gridCol w:w="311"/>
        <w:gridCol w:w="391"/>
        <w:gridCol w:w="318"/>
        <w:gridCol w:w="131"/>
        <w:gridCol w:w="593"/>
        <w:gridCol w:w="70"/>
        <w:gridCol w:w="428"/>
        <w:gridCol w:w="301"/>
      </w:tblGrid>
      <w:tr w:rsidR="00E02329" w:rsidTr="00E02329">
        <w:trPr>
          <w:trHeight w:val="300"/>
        </w:trPr>
        <w:tc>
          <w:tcPr>
            <w:tcW w:w="7627" w:type="dxa"/>
            <w:gridSpan w:val="5"/>
          </w:tcPr>
          <w:p w:rsidR="00E02329" w:rsidRDefault="00E02329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vAlign w:val="bottom"/>
          </w:tcPr>
          <w:p w:rsidR="00E02329" w:rsidRDefault="00E02329">
            <w:pPr>
              <w:rPr>
                <w:sz w:val="18"/>
                <w:szCs w:val="18"/>
              </w:rPr>
            </w:pPr>
          </w:p>
          <w:p w:rsidR="00E02329" w:rsidRDefault="00E02329">
            <w:pPr>
              <w:rPr>
                <w:sz w:val="18"/>
                <w:szCs w:val="18"/>
              </w:rPr>
            </w:pPr>
          </w:p>
          <w:p w:rsidR="00E02329" w:rsidRDefault="00E02329">
            <w:pPr>
              <w:rPr>
                <w:sz w:val="18"/>
                <w:szCs w:val="18"/>
              </w:rPr>
            </w:pPr>
          </w:p>
          <w:p w:rsidR="00E02329" w:rsidRDefault="00E02329">
            <w:pPr>
              <w:rPr>
                <w:sz w:val="18"/>
                <w:szCs w:val="18"/>
              </w:rPr>
            </w:pPr>
          </w:p>
          <w:p w:rsidR="00E02329" w:rsidRDefault="00E02329">
            <w:pPr>
              <w:rPr>
                <w:sz w:val="18"/>
                <w:szCs w:val="18"/>
              </w:rPr>
            </w:pPr>
          </w:p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Приложение №5</w:t>
            </w:r>
          </w:p>
        </w:tc>
      </w:tr>
      <w:tr w:rsidR="00E02329" w:rsidTr="00E02329">
        <w:trPr>
          <w:trHeight w:val="330"/>
        </w:trPr>
        <w:tc>
          <w:tcPr>
            <w:tcW w:w="7627" w:type="dxa"/>
            <w:gridSpan w:val="5"/>
          </w:tcPr>
          <w:p w:rsidR="00E02329" w:rsidRDefault="00E02329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  <w:vAlign w:val="bottom"/>
          </w:tcPr>
          <w:p w:rsidR="00E02329" w:rsidRDefault="00E02329">
            <w:pPr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49" w:type="dxa"/>
            <w:gridSpan w:val="2"/>
          </w:tcPr>
          <w:p w:rsidR="00E02329" w:rsidRDefault="00E02329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593" w:type="dxa"/>
          </w:tcPr>
          <w:p w:rsidR="00E02329" w:rsidRDefault="00E02329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498" w:type="dxa"/>
            <w:gridSpan w:val="2"/>
          </w:tcPr>
          <w:p w:rsidR="00E02329" w:rsidRDefault="00E02329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  <w:tc>
          <w:tcPr>
            <w:tcW w:w="301" w:type="dxa"/>
          </w:tcPr>
          <w:p w:rsidR="00E02329" w:rsidRDefault="00E02329">
            <w:pPr>
              <w:jc w:val="right"/>
              <w:rPr>
                <w:rFonts w:ascii="Arial CYR" w:hAnsi="Arial CYR"/>
                <w:sz w:val="18"/>
                <w:szCs w:val="18"/>
              </w:rPr>
            </w:pPr>
          </w:p>
        </w:tc>
      </w:tr>
      <w:tr w:rsidR="00E02329" w:rsidTr="00E02329">
        <w:trPr>
          <w:trHeight w:val="1005"/>
        </w:trPr>
        <w:tc>
          <w:tcPr>
            <w:tcW w:w="7627" w:type="dxa"/>
            <w:gridSpan w:val="5"/>
          </w:tcPr>
          <w:p w:rsidR="00E02329" w:rsidRDefault="00E02329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2543" w:type="dxa"/>
            <w:gridSpan w:val="8"/>
            <w:hideMark/>
          </w:tcPr>
          <w:p w:rsidR="00E02329" w:rsidRDefault="00E02329">
            <w:pPr>
              <w:rPr>
                <w:rFonts w:ascii="Arial CYR" w:hAnsi="Arial CYR"/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/>
                <w:sz w:val="18"/>
                <w:szCs w:val="18"/>
              </w:rPr>
              <w:t>Каласевского</w:t>
            </w:r>
            <w:proofErr w:type="spellEnd"/>
            <w:r>
              <w:rPr>
                <w:rFonts w:ascii="Arial CYR" w:hAnsi="Arial CYR"/>
                <w:sz w:val="18"/>
                <w:szCs w:val="18"/>
              </w:rPr>
              <w:t xml:space="preserve"> сельского поселения "О бюджете </w:t>
            </w:r>
            <w:proofErr w:type="spellStart"/>
            <w:r>
              <w:rPr>
                <w:rFonts w:ascii="Arial CYR" w:hAnsi="Arial CYR"/>
                <w:sz w:val="18"/>
                <w:szCs w:val="18"/>
              </w:rPr>
              <w:t>Каласевского</w:t>
            </w:r>
            <w:proofErr w:type="spellEnd"/>
            <w:r>
              <w:rPr>
                <w:rFonts w:ascii="Arial CYR" w:hAnsi="Arial CYR"/>
                <w:sz w:val="18"/>
                <w:szCs w:val="18"/>
              </w:rPr>
              <w:t xml:space="preserve"> сельского поселения на 2022 год</w:t>
            </w:r>
            <w:r>
              <w:rPr>
                <w:sz w:val="22"/>
                <w:szCs w:val="22"/>
              </w:rPr>
              <w:t xml:space="preserve"> и на плановый период 2023 и 2024 годов</w:t>
            </w:r>
            <w:r>
              <w:rPr>
                <w:szCs w:val="28"/>
              </w:rPr>
              <w:t xml:space="preserve"> </w:t>
            </w:r>
            <w:r>
              <w:rPr>
                <w:rFonts w:ascii="Arial CYR" w:hAnsi="Arial CYR"/>
                <w:sz w:val="18"/>
                <w:szCs w:val="18"/>
              </w:rPr>
              <w:t>"</w:t>
            </w:r>
          </w:p>
        </w:tc>
      </w:tr>
      <w:tr w:rsidR="00E02329" w:rsidTr="00E02329">
        <w:trPr>
          <w:trHeight w:val="345"/>
        </w:trPr>
        <w:tc>
          <w:tcPr>
            <w:tcW w:w="7627" w:type="dxa"/>
            <w:gridSpan w:val="5"/>
          </w:tcPr>
          <w:p w:rsidR="00E02329" w:rsidRDefault="00E02329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2" w:type="dxa"/>
            <w:gridSpan w:val="2"/>
          </w:tcPr>
          <w:p w:rsidR="00E02329" w:rsidRDefault="00E02329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E02329" w:rsidRDefault="00E02329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E02329" w:rsidRDefault="00E02329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498" w:type="dxa"/>
            <w:gridSpan w:val="2"/>
          </w:tcPr>
          <w:p w:rsidR="00E02329" w:rsidRDefault="00E02329">
            <w:pPr>
              <w:jc w:val="right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301" w:type="dxa"/>
            <w:vAlign w:val="bottom"/>
          </w:tcPr>
          <w:p w:rsidR="00E02329" w:rsidRDefault="00E02329">
            <w:pPr>
              <w:jc w:val="right"/>
            </w:pPr>
          </w:p>
        </w:tc>
      </w:tr>
      <w:tr w:rsidR="00E02329" w:rsidTr="00E02329">
        <w:trPr>
          <w:trHeight w:val="1095"/>
        </w:trPr>
        <w:tc>
          <w:tcPr>
            <w:tcW w:w="10170" w:type="dxa"/>
            <w:gridSpan w:val="13"/>
            <w:hideMark/>
          </w:tcPr>
          <w:p w:rsidR="00E02329" w:rsidRDefault="00E02329">
            <w:pPr>
              <w:jc w:val="center"/>
              <w:rPr>
                <w:rFonts w:ascii="Arial CYR" w:hAnsi="Arial CYR"/>
                <w:b/>
                <w:bCs w:val="0"/>
                <w:sz w:val="18"/>
                <w:szCs w:val="18"/>
              </w:rPr>
            </w:pPr>
            <w:r>
              <w:rPr>
                <w:rFonts w:ascii="Arial CYR" w:hAnsi="Arial CYR"/>
                <w:b/>
                <w:sz w:val="18"/>
                <w:szCs w:val="18"/>
              </w:rPr>
              <w:t>РАСПРЕДЕЛЕНИЕ БЮДЖЕТНЫХ АССИГНОВАНИЙ БЮДЖЕТА КАЛАСЕВСКОГО СЕЛЬСКОГО ПОСЕЛЕНИЯ АРДАТОВСКОГО МУНИЦИПАЛЬНОГО РАЙОНА РЕСПУБЛИКИ МОРДОВИЯ ПО ЦЕЛЕВЫМ СТАТЬЯМ (МУНИЦИПАЛЬНЫМ ПРОГРАММНЫМ И НЕПРГРАММНЫМ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>
              <w:rPr>
                <w:rFonts w:ascii="Arial CYR" w:hAnsi="Arial CYR"/>
                <w:b/>
                <w:sz w:val="18"/>
                <w:szCs w:val="18"/>
              </w:rPr>
              <w:t xml:space="preserve"> И</w:t>
            </w:r>
            <w:proofErr w:type="gramEnd"/>
            <w:r>
              <w:rPr>
                <w:rFonts w:ascii="Arial CYR" w:hAnsi="Arial CYR"/>
                <w:b/>
                <w:sz w:val="18"/>
                <w:szCs w:val="18"/>
              </w:rPr>
              <w:t xml:space="preserve"> 2024 ГОДОВ</w:t>
            </w:r>
          </w:p>
        </w:tc>
      </w:tr>
      <w:tr w:rsidR="00E02329" w:rsidTr="00E02329">
        <w:trPr>
          <w:trHeight w:val="510"/>
        </w:trPr>
        <w:tc>
          <w:tcPr>
            <w:tcW w:w="5103" w:type="dxa"/>
          </w:tcPr>
          <w:p w:rsidR="00E02329" w:rsidRDefault="00E02329">
            <w:pPr>
              <w:jc w:val="right"/>
              <w:rPr>
                <w:rFonts w:ascii="Arial CYR" w:hAnsi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E02329" w:rsidRDefault="00E02329">
            <w:pPr>
              <w:jc w:val="right"/>
              <w:rPr>
                <w:rFonts w:ascii="Arial CYR" w:hAnsi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567" w:type="dxa"/>
          </w:tcPr>
          <w:p w:rsidR="00E02329" w:rsidRDefault="00E02329">
            <w:pPr>
              <w:jc w:val="right"/>
              <w:rPr>
                <w:rFonts w:ascii="Arial CYR" w:hAnsi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567" w:type="dxa"/>
          </w:tcPr>
          <w:p w:rsidR="00E02329" w:rsidRDefault="00E02329">
            <w:pPr>
              <w:jc w:val="right"/>
              <w:rPr>
                <w:rFonts w:ascii="Arial CYR" w:hAnsi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E02329" w:rsidRDefault="00E02329">
            <w:pPr>
              <w:jc w:val="right"/>
              <w:rPr>
                <w:rFonts w:ascii="Arial CYR" w:hAnsi="Arial CYR"/>
                <w:b/>
                <w:bCs w:val="0"/>
                <w:sz w:val="20"/>
                <w:szCs w:val="20"/>
              </w:rPr>
            </w:pPr>
          </w:p>
        </w:tc>
        <w:tc>
          <w:tcPr>
            <w:tcW w:w="2232" w:type="dxa"/>
            <w:gridSpan w:val="7"/>
            <w:vAlign w:val="bottom"/>
            <w:hideMark/>
          </w:tcPr>
          <w:p w:rsidR="00E02329" w:rsidRDefault="00E02329">
            <w:pPr>
              <w:rPr>
                <w:rFonts w:ascii="Arial CYR" w:hAnsi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/>
                <w:b/>
                <w:sz w:val="20"/>
                <w:szCs w:val="20"/>
              </w:rPr>
              <w:t xml:space="preserve">(тыс. </w:t>
            </w:r>
            <w:proofErr w:type="spellStart"/>
            <w:r>
              <w:rPr>
                <w:rFonts w:ascii="Arial CYR" w:hAnsi="Arial CYR"/>
                <w:b/>
                <w:sz w:val="20"/>
                <w:szCs w:val="20"/>
              </w:rPr>
              <w:t>руб</w:t>
            </w:r>
            <w:proofErr w:type="spellEnd"/>
            <w:r>
              <w:rPr>
                <w:rFonts w:ascii="Arial CYR" w:hAnsi="Arial CYR"/>
                <w:b/>
                <w:sz w:val="20"/>
                <w:szCs w:val="20"/>
              </w:rPr>
              <w:t>)</w:t>
            </w:r>
          </w:p>
        </w:tc>
      </w:tr>
      <w:tr w:rsidR="00E02329" w:rsidTr="00E02329">
        <w:trPr>
          <w:trHeight w:val="51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rFonts w:ascii="Arial CYR" w:hAnsi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/>
                <w:b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rFonts w:ascii="Arial CYR" w:hAnsi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/>
                <w:b/>
                <w:sz w:val="20"/>
                <w:szCs w:val="20"/>
              </w:rPr>
              <w:t>ЦС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rFonts w:ascii="Arial CYR" w:hAnsi="Arial CYR"/>
                <w:b/>
                <w:bCs w:val="0"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rFonts w:ascii="Arial CYR" w:hAnsi="Arial CYR"/>
                <w:b/>
                <w:bCs w:val="0"/>
                <w:sz w:val="20"/>
                <w:szCs w:val="20"/>
              </w:rPr>
            </w:pPr>
            <w:proofErr w:type="spellStart"/>
            <w:r>
              <w:rPr>
                <w:rFonts w:ascii="Arial CYR" w:hAnsi="Arial CYR"/>
                <w:b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rFonts w:ascii="Arial CYR" w:hAnsi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/>
                <w:b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/>
                <w:b/>
                <w:bCs w:val="0"/>
                <w:sz w:val="18"/>
                <w:szCs w:val="18"/>
              </w:rPr>
            </w:pPr>
            <w:r>
              <w:rPr>
                <w:rFonts w:ascii="Arial CYR" w:hAnsi="Arial CYR"/>
                <w:b/>
                <w:sz w:val="18"/>
                <w:szCs w:val="18"/>
              </w:rPr>
              <w:t>2022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/>
                <w:b/>
                <w:bCs w:val="0"/>
                <w:sz w:val="18"/>
                <w:szCs w:val="18"/>
              </w:rPr>
            </w:pPr>
            <w:r>
              <w:rPr>
                <w:rFonts w:ascii="Arial CYR" w:hAnsi="Arial CYR"/>
                <w:b/>
                <w:sz w:val="18"/>
                <w:szCs w:val="18"/>
              </w:rPr>
              <w:t>2023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rFonts w:ascii="Arial CYR" w:hAnsi="Arial CYR"/>
                <w:b/>
                <w:bCs w:val="0"/>
                <w:sz w:val="20"/>
                <w:szCs w:val="20"/>
              </w:rPr>
            </w:pPr>
            <w:r>
              <w:rPr>
                <w:rFonts w:ascii="Arial CYR" w:hAnsi="Arial CYR"/>
                <w:b/>
                <w:sz w:val="20"/>
                <w:szCs w:val="20"/>
              </w:rPr>
              <w:t>2024</w:t>
            </w:r>
          </w:p>
        </w:tc>
      </w:tr>
      <w:tr w:rsidR="00E02329" w:rsidTr="00E02329">
        <w:trPr>
          <w:trHeight w:val="3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br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2316,9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1718,0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1766,9</w:t>
            </w:r>
          </w:p>
        </w:tc>
      </w:tr>
      <w:tr w:rsidR="00E02329" w:rsidTr="00E02329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96,0</w:t>
            </w:r>
          </w:p>
        </w:tc>
      </w:tr>
      <w:tr w:rsidR="00E02329" w:rsidTr="00E02329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sz w:val="18"/>
                <w:szCs w:val="18"/>
              </w:rPr>
              <w:t>Каласевском</w:t>
            </w:r>
            <w:proofErr w:type="spellEnd"/>
            <w:r>
              <w:rPr>
                <w:sz w:val="18"/>
                <w:szCs w:val="18"/>
              </w:rPr>
              <w:t xml:space="preserve"> сельском  поселении Ардатовского муниципального  района Республики Мордовия на 2022-2024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173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96,0</w:t>
            </w: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89,8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96,0</w:t>
            </w:r>
          </w:p>
        </w:tc>
      </w:tr>
      <w:tr w:rsidR="00E02329" w:rsidTr="00E02329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170,4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331,4</w:t>
            </w:r>
          </w:p>
        </w:tc>
      </w:tr>
      <w:tr w:rsidR="00E02329" w:rsidTr="00E02329">
        <w:trPr>
          <w:trHeight w:val="25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329" w:rsidRDefault="00E02329">
            <w:pPr>
              <w:rPr>
                <w:b/>
                <w:bCs w:val="0"/>
                <w:i/>
                <w:iCs w:val="0"/>
                <w:sz w:val="18"/>
                <w:szCs w:val="18"/>
              </w:rPr>
            </w:pPr>
          </w:p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161,0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</w:p>
        </w:tc>
      </w:tr>
      <w:tr w:rsidR="00E02329" w:rsidTr="00E02329">
        <w:trPr>
          <w:trHeight w:val="5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873,9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256,2</w:t>
            </w:r>
          </w:p>
        </w:tc>
      </w:tr>
      <w:tr w:rsidR="00E02329" w:rsidTr="00E02329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508,5</w:t>
            </w:r>
          </w:p>
        </w:tc>
        <w:tc>
          <w:tcPr>
            <w:tcW w:w="79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246,2</w:t>
            </w:r>
          </w:p>
        </w:tc>
      </w:tr>
      <w:tr w:rsidR="00E02329" w:rsidTr="00E02329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Центральный аппарат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355,4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</w:tr>
      <w:tr w:rsidR="00E02329" w:rsidTr="00E02329">
        <w:trPr>
          <w:trHeight w:val="118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rPr>
                <w:sz w:val="18"/>
                <w:szCs w:val="18"/>
              </w:rPr>
            </w:pPr>
          </w:p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Каласевского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2022-2024гг."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19200  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1920077150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</w:t>
            </w: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</w:t>
            </w: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870,3</w:t>
            </w: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870,3</w:t>
            </w: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sz w:val="18"/>
                <w:szCs w:val="18"/>
              </w:rPr>
              <w:t>Каласевского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Ардатовского муниципального района Республики Мордовия на 2022-2024 годы"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8916042010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808,8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820,6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870,3</w:t>
            </w: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b/>
                <w:bCs w:val="0"/>
                <w:i/>
                <w:iCs w:val="0"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Социальная политика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Пенсионное обеспечение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208,7</w:t>
            </w: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4,0</w:t>
            </w: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 программные расходы 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</w:tr>
      <w:tr w:rsidR="00E02329" w:rsidTr="00E02329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8916041240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</w:t>
            </w:r>
          </w:p>
        </w:tc>
      </w:tr>
    </w:tbl>
    <w:p w:rsidR="00E02329" w:rsidRDefault="00E02329" w:rsidP="00E02329"/>
    <w:p w:rsidR="00E02329" w:rsidRDefault="00E02329" w:rsidP="00E02329"/>
    <w:p w:rsidR="00E02329" w:rsidRDefault="00E02329" w:rsidP="00E02329"/>
    <w:p w:rsidR="00E02329" w:rsidRDefault="00E02329" w:rsidP="00E02329"/>
    <w:p w:rsidR="00E02329" w:rsidRDefault="00E02329" w:rsidP="00E02329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6</w:t>
      </w:r>
    </w:p>
    <w:p w:rsidR="00E02329" w:rsidRDefault="00E02329" w:rsidP="00E02329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E02329" w:rsidRDefault="00E02329" w:rsidP="00E02329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Каласевского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E02329" w:rsidRDefault="00E02329" w:rsidP="00E02329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>
        <w:rPr>
          <w:rFonts w:ascii="Arial CYR" w:hAnsi="Arial CYR" w:cs="Arial CYR"/>
          <w:sz w:val="20"/>
          <w:szCs w:val="20"/>
        </w:rPr>
        <w:t>Каласевского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gramStart"/>
      <w:r>
        <w:rPr>
          <w:rFonts w:ascii="Arial CYR" w:hAnsi="Arial CYR" w:cs="Arial CYR"/>
          <w:sz w:val="20"/>
          <w:szCs w:val="20"/>
        </w:rPr>
        <w:t>сельского</w:t>
      </w:r>
      <w:proofErr w:type="gramEnd"/>
    </w:p>
    <w:p w:rsidR="00E02329" w:rsidRDefault="00E02329" w:rsidP="00E02329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поселения на 2022год</w:t>
      </w:r>
      <w:r>
        <w:rPr>
          <w:sz w:val="22"/>
          <w:szCs w:val="22"/>
        </w:rPr>
        <w:t xml:space="preserve"> и на плановый период 2023 и 2024 годов</w:t>
      </w:r>
      <w:r>
        <w:rPr>
          <w:rFonts w:ascii="Arial CYR" w:hAnsi="Arial CYR" w:cs="Arial CYR"/>
          <w:sz w:val="20"/>
          <w:szCs w:val="20"/>
        </w:rPr>
        <w:t>»</w:t>
      </w:r>
    </w:p>
    <w:tbl>
      <w:tblPr>
        <w:tblW w:w="10065" w:type="dxa"/>
        <w:tblInd w:w="-318" w:type="dxa"/>
        <w:tblLayout w:type="fixed"/>
        <w:tblLook w:val="04A0"/>
      </w:tblPr>
      <w:tblGrid>
        <w:gridCol w:w="2553"/>
        <w:gridCol w:w="4677"/>
        <w:gridCol w:w="954"/>
        <w:gridCol w:w="12"/>
        <w:gridCol w:w="870"/>
        <w:gridCol w:w="7"/>
        <w:gridCol w:w="992"/>
      </w:tblGrid>
      <w:tr w:rsidR="00E02329" w:rsidTr="00E02329">
        <w:trPr>
          <w:trHeight w:val="322"/>
        </w:trPr>
        <w:tc>
          <w:tcPr>
            <w:tcW w:w="10065" w:type="dxa"/>
            <w:gridSpan w:val="7"/>
            <w:vMerge w:val="restart"/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</w:rPr>
            </w:pPr>
            <w:r>
              <w:rPr>
                <w:b/>
              </w:rPr>
              <w:t>ИСТОЧНИКИ ВНУТРЕННЕГО ФИНАНСИРОВАНИЯ ДЕФИЦИТА  БЮДЖЕТА КАЛАСЕВСКОГО СЕЛЬСКОГО ПОСЕЛЕНИЯ АРДАТОВСКОГО МУНИЦИПАЛЬНОГО РАЙОНА РЕСПУБЛИКИ МОРДОВИЯ НА 2022 ГОД И НА ПЛАНОВЫЙ ПЕРИОД 2023</w:t>
            </w:r>
            <w:proofErr w:type="gramStart"/>
            <w:r>
              <w:rPr>
                <w:b/>
              </w:rPr>
              <w:t xml:space="preserve"> И</w:t>
            </w:r>
            <w:proofErr w:type="gramEnd"/>
            <w:r>
              <w:rPr>
                <w:b/>
              </w:rPr>
              <w:t xml:space="preserve"> 2024 ГОДОВ </w:t>
            </w:r>
          </w:p>
        </w:tc>
      </w:tr>
      <w:tr w:rsidR="00E02329" w:rsidTr="00E02329">
        <w:trPr>
          <w:trHeight w:val="375"/>
        </w:trPr>
        <w:tc>
          <w:tcPr>
            <w:tcW w:w="19458" w:type="dxa"/>
            <w:gridSpan w:val="7"/>
            <w:vMerge/>
            <w:vAlign w:val="center"/>
            <w:hideMark/>
          </w:tcPr>
          <w:p w:rsidR="00E02329" w:rsidRDefault="00E02329">
            <w:pPr>
              <w:rPr>
                <w:b/>
                <w:bCs w:val="0"/>
              </w:rPr>
            </w:pPr>
          </w:p>
        </w:tc>
      </w:tr>
      <w:tr w:rsidR="00E02329" w:rsidTr="00E02329">
        <w:trPr>
          <w:trHeight w:val="315"/>
        </w:trPr>
        <w:tc>
          <w:tcPr>
            <w:tcW w:w="10065" w:type="dxa"/>
            <w:gridSpan w:val="7"/>
            <w:noWrap/>
            <w:vAlign w:val="bottom"/>
            <w:hideMark/>
          </w:tcPr>
          <w:p w:rsidR="00E02329" w:rsidRDefault="00E02329">
            <w:pPr>
              <w:jc w:val="right"/>
            </w:pPr>
            <w:r>
              <w:t>(тыс. рублей)</w:t>
            </w:r>
          </w:p>
        </w:tc>
      </w:tr>
      <w:tr w:rsidR="00E02329" w:rsidTr="00E02329">
        <w:trPr>
          <w:trHeight w:val="465"/>
        </w:trPr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02329" w:rsidRDefault="00E02329">
            <w:pPr>
              <w:jc w:val="center"/>
              <w:rPr>
                <w:b/>
                <w:bCs w:val="0"/>
              </w:rPr>
            </w:pPr>
            <w:r>
              <w:rPr>
                <w:b/>
              </w:rPr>
              <w:t>Код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jc w:val="center"/>
              <w:rPr>
                <w:b/>
                <w:bCs w:val="0"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jc w:val="center"/>
              <w:rPr>
                <w:b/>
                <w:bCs w:val="0"/>
              </w:rPr>
            </w:pPr>
            <w:r>
              <w:rPr>
                <w:b/>
              </w:rPr>
              <w:t>2022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jc w:val="center"/>
              <w:rPr>
                <w:b/>
                <w:bCs w:val="0"/>
              </w:rPr>
            </w:pPr>
            <w:r>
              <w:rPr>
                <w:b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2329" w:rsidRDefault="00E02329">
            <w:pPr>
              <w:jc w:val="center"/>
              <w:rPr>
                <w:b/>
                <w:bCs w:val="0"/>
              </w:rPr>
            </w:pPr>
            <w:r>
              <w:rPr>
                <w:b/>
              </w:rPr>
              <w:t>2024</w:t>
            </w:r>
          </w:p>
        </w:tc>
      </w:tr>
      <w:tr w:rsidR="00E02329" w:rsidTr="00E0232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</w:tr>
      <w:tr w:rsidR="00E02329" w:rsidTr="00E0232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</w:p>
        </w:tc>
      </w:tr>
      <w:tr w:rsidR="00E02329" w:rsidTr="00E0232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</w:p>
        </w:tc>
      </w:tr>
      <w:tr w:rsidR="00E02329" w:rsidTr="00E0232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кредитных организаций  бюджетами поселений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</w:p>
        </w:tc>
      </w:tr>
      <w:tr w:rsidR="00E02329" w:rsidTr="00E0232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64,7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</w:tr>
      <w:tr w:rsidR="00E02329" w:rsidTr="00E02329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64,7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</w:tr>
      <w:tr w:rsidR="00E02329" w:rsidTr="00E02329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01  03  00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0000  800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-4,0</w:t>
            </w:r>
          </w:p>
        </w:tc>
      </w:tr>
      <w:tr w:rsidR="00E02329" w:rsidTr="00E02329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01  03  00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10  0000  810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Погашение бюджетами поселений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-4,0</w:t>
            </w:r>
          </w:p>
        </w:tc>
      </w:tr>
      <w:tr w:rsidR="00E02329" w:rsidTr="00E0232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Изменение остатков средств на счетах по учету  </w:t>
            </w:r>
            <w:r>
              <w:rPr>
                <w:sz w:val="20"/>
                <w:szCs w:val="20"/>
              </w:rPr>
              <w:lastRenderedPageBreak/>
              <w:t>средств бюджета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rPr>
                <w:sz w:val="20"/>
                <w:szCs w:val="20"/>
              </w:rPr>
            </w:pPr>
          </w:p>
        </w:tc>
      </w:tr>
      <w:tr w:rsidR="00E02329" w:rsidTr="00E0232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-2316,9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-1718,0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-1766,9</w:t>
            </w:r>
          </w:p>
        </w:tc>
      </w:tr>
      <w:tr w:rsidR="00E02329" w:rsidTr="00E0232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-2316,9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-1718,0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-1766,9</w:t>
            </w:r>
          </w:p>
        </w:tc>
      </w:tr>
      <w:tr w:rsidR="00E02329" w:rsidTr="00E0232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-2316,9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-1718,0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-1766,9</w:t>
            </w:r>
          </w:p>
        </w:tc>
      </w:tr>
      <w:tr w:rsidR="00E02329" w:rsidTr="00E0232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-2316,9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-1718,0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-1766,9</w:t>
            </w:r>
          </w:p>
        </w:tc>
      </w:tr>
      <w:tr w:rsidR="00E02329" w:rsidTr="00E0232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2252,2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1651,6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1700,8</w:t>
            </w:r>
          </w:p>
        </w:tc>
      </w:tr>
      <w:tr w:rsidR="00E02329" w:rsidTr="00E0232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01  05  02  00 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2252,2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1651,6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1700,8</w:t>
            </w:r>
          </w:p>
        </w:tc>
      </w:tr>
      <w:tr w:rsidR="00E02329" w:rsidTr="00E02329">
        <w:trPr>
          <w:trHeight w:val="27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4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2252,2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1651,6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1700,8</w:t>
            </w:r>
          </w:p>
        </w:tc>
      </w:tr>
      <w:tr w:rsidR="00E02329" w:rsidTr="00E02329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2252,2</w:t>
            </w:r>
          </w:p>
        </w:tc>
        <w:tc>
          <w:tcPr>
            <w:tcW w:w="8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1651,6</w:t>
            </w:r>
          </w:p>
        </w:tc>
        <w:tc>
          <w:tcPr>
            <w:tcW w:w="9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Cs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1700,8</w:t>
            </w:r>
          </w:p>
        </w:tc>
      </w:tr>
      <w:tr w:rsidR="00E02329" w:rsidTr="00E02329">
        <w:trPr>
          <w:trHeight w:val="2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64,7</w:t>
            </w:r>
          </w:p>
        </w:tc>
        <w:tc>
          <w:tcPr>
            <w:tcW w:w="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66,4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66,1</w:t>
            </w:r>
          </w:p>
        </w:tc>
      </w:tr>
      <w:tr w:rsidR="00E02329" w:rsidTr="00E02329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jc w:val="right"/>
              <w:rPr>
                <w:sz w:val="20"/>
                <w:szCs w:val="20"/>
              </w:rPr>
            </w:pPr>
          </w:p>
        </w:tc>
      </w:tr>
      <w:tr w:rsidR="00E02329" w:rsidTr="00E02329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2329" w:rsidRDefault="00E02329">
            <w:pPr>
              <w:rPr>
                <w:sz w:val="20"/>
                <w:szCs w:val="20"/>
              </w:rPr>
            </w:pPr>
          </w:p>
        </w:tc>
      </w:tr>
    </w:tbl>
    <w:p w:rsidR="00E02329" w:rsidRDefault="00E02329" w:rsidP="00E02329">
      <w:pPr>
        <w:jc w:val="center"/>
      </w:pPr>
    </w:p>
    <w:p w:rsidR="00E02329" w:rsidRDefault="00E02329" w:rsidP="00E02329">
      <w:pPr>
        <w:jc w:val="center"/>
      </w:pPr>
    </w:p>
    <w:p w:rsidR="00E02329" w:rsidRDefault="00E02329" w:rsidP="00E02329">
      <w:pPr>
        <w:jc w:val="center"/>
      </w:pPr>
    </w:p>
    <w:p w:rsidR="00E02329" w:rsidRDefault="00E02329" w:rsidP="00E02329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Приложение 7</w:t>
      </w:r>
    </w:p>
    <w:p w:rsidR="00E02329" w:rsidRDefault="00E02329" w:rsidP="00E02329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>к решению совета депутатов</w:t>
      </w:r>
    </w:p>
    <w:p w:rsidR="00E02329" w:rsidRDefault="00E02329" w:rsidP="00E02329">
      <w:pPr>
        <w:jc w:val="right"/>
        <w:rPr>
          <w:rFonts w:ascii="Arial CYR" w:hAnsi="Arial CYR" w:cs="Arial CYR"/>
          <w:sz w:val="20"/>
          <w:szCs w:val="20"/>
        </w:rPr>
      </w:pPr>
      <w:proofErr w:type="spellStart"/>
      <w:r>
        <w:rPr>
          <w:rFonts w:ascii="Arial CYR" w:hAnsi="Arial CYR" w:cs="Arial CYR"/>
          <w:sz w:val="20"/>
          <w:szCs w:val="20"/>
        </w:rPr>
        <w:t>Каласевского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сельского поселения</w:t>
      </w:r>
    </w:p>
    <w:p w:rsidR="00E02329" w:rsidRDefault="00E02329" w:rsidP="00E02329">
      <w:pPr>
        <w:jc w:val="right"/>
        <w:rPr>
          <w:rFonts w:ascii="Arial CYR" w:hAnsi="Arial CYR" w:cs="Arial CYR"/>
          <w:sz w:val="20"/>
          <w:szCs w:val="20"/>
        </w:rPr>
      </w:pPr>
      <w:r>
        <w:rPr>
          <w:rFonts w:ascii="Arial CYR" w:hAnsi="Arial CYR" w:cs="Arial CYR"/>
          <w:sz w:val="20"/>
          <w:szCs w:val="20"/>
        </w:rPr>
        <w:t xml:space="preserve">«О бюджете </w:t>
      </w:r>
      <w:proofErr w:type="spellStart"/>
      <w:r>
        <w:rPr>
          <w:rFonts w:ascii="Arial CYR" w:hAnsi="Arial CYR" w:cs="Arial CYR"/>
          <w:sz w:val="20"/>
          <w:szCs w:val="20"/>
        </w:rPr>
        <w:t>Каласевского</w:t>
      </w:r>
      <w:proofErr w:type="spellEnd"/>
      <w:r>
        <w:rPr>
          <w:rFonts w:ascii="Arial CYR" w:hAnsi="Arial CYR" w:cs="Arial CYR"/>
          <w:sz w:val="20"/>
          <w:szCs w:val="20"/>
        </w:rPr>
        <w:t xml:space="preserve"> </w:t>
      </w:r>
      <w:proofErr w:type="gramStart"/>
      <w:r>
        <w:rPr>
          <w:rFonts w:ascii="Arial CYR" w:hAnsi="Arial CYR" w:cs="Arial CYR"/>
          <w:sz w:val="20"/>
          <w:szCs w:val="20"/>
        </w:rPr>
        <w:t>сельского</w:t>
      </w:r>
      <w:proofErr w:type="gramEnd"/>
    </w:p>
    <w:p w:rsidR="00E02329" w:rsidRDefault="00E02329" w:rsidP="00E02329">
      <w:pPr>
        <w:jc w:val="center"/>
      </w:pPr>
      <w:r>
        <w:rPr>
          <w:rFonts w:ascii="Arial CYR" w:hAnsi="Arial CYR" w:cs="Arial CYR"/>
          <w:sz w:val="20"/>
          <w:szCs w:val="20"/>
        </w:rPr>
        <w:t xml:space="preserve">                                                           поселения на 2022год</w:t>
      </w:r>
      <w:r>
        <w:rPr>
          <w:sz w:val="22"/>
          <w:szCs w:val="22"/>
        </w:rPr>
        <w:t xml:space="preserve"> и на плановый период 2023 и 2024 годов</w:t>
      </w:r>
      <w:r>
        <w:rPr>
          <w:rFonts w:ascii="Arial CYR" w:hAnsi="Arial CYR" w:cs="Arial CYR"/>
          <w:sz w:val="20"/>
          <w:szCs w:val="20"/>
        </w:rPr>
        <w:t>»</w:t>
      </w:r>
    </w:p>
    <w:p w:rsidR="00E02329" w:rsidRDefault="00E02329" w:rsidP="00E02329">
      <w:pPr>
        <w:jc w:val="center"/>
      </w:pPr>
    </w:p>
    <w:p w:rsidR="00E02329" w:rsidRDefault="00E02329" w:rsidP="00E02329"/>
    <w:p w:rsidR="00E02329" w:rsidRDefault="00E02329" w:rsidP="00E02329">
      <w:pPr>
        <w:jc w:val="center"/>
      </w:pPr>
    </w:p>
    <w:tbl>
      <w:tblPr>
        <w:tblW w:w="10459" w:type="dxa"/>
        <w:tblInd w:w="-792" w:type="dxa"/>
        <w:tblLook w:val="04A0"/>
      </w:tblPr>
      <w:tblGrid>
        <w:gridCol w:w="588"/>
        <w:gridCol w:w="5172"/>
        <w:gridCol w:w="1425"/>
        <w:gridCol w:w="195"/>
        <w:gridCol w:w="538"/>
        <w:gridCol w:w="1082"/>
        <w:gridCol w:w="1459"/>
      </w:tblGrid>
      <w:tr w:rsidR="00E02329" w:rsidTr="00E02329">
        <w:trPr>
          <w:trHeight w:val="831"/>
        </w:trPr>
        <w:tc>
          <w:tcPr>
            <w:tcW w:w="10459" w:type="dxa"/>
            <w:gridSpan w:val="7"/>
            <w:vAlign w:val="center"/>
            <w:hideMark/>
          </w:tcPr>
          <w:p w:rsidR="00E02329" w:rsidRDefault="00E02329">
            <w:pPr>
              <w:jc w:val="center"/>
              <w:rPr>
                <w:b/>
                <w:bCs w:val="0"/>
              </w:rPr>
            </w:pPr>
            <w:r>
              <w:rPr>
                <w:b/>
              </w:rPr>
              <w:t>ПРОГРАММА МУНИЦИПАЛЬНЫХ ВНУТРЕННИХ ЗАИМСТВОВАНИЙ АРДАТОВСКОГО МУНИЦИПАЛЬНОГО РАЙОНА  РЕСПУБЛИКИ МОРДОВИЯ НА 2022 ГОД И НА ПЛАНОВЫЙ ПЕРИОД 2023</w:t>
            </w:r>
            <w:proofErr w:type="gramStart"/>
            <w:r>
              <w:rPr>
                <w:b/>
              </w:rPr>
              <w:t xml:space="preserve"> И</w:t>
            </w:r>
            <w:proofErr w:type="gramEnd"/>
            <w:r>
              <w:rPr>
                <w:b/>
              </w:rPr>
              <w:t xml:space="preserve"> 2024 ГОДОВ </w:t>
            </w:r>
          </w:p>
        </w:tc>
      </w:tr>
      <w:tr w:rsidR="00E02329" w:rsidTr="00E02329">
        <w:trPr>
          <w:trHeight w:val="256"/>
        </w:trPr>
        <w:tc>
          <w:tcPr>
            <w:tcW w:w="588" w:type="dxa"/>
            <w:noWrap/>
            <w:vAlign w:val="bottom"/>
          </w:tcPr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2" w:type="dxa"/>
            <w:noWrap/>
            <w:vAlign w:val="bottom"/>
          </w:tcPr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noWrap/>
            <w:vAlign w:val="bottom"/>
          </w:tcPr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noWrap/>
            <w:vAlign w:val="bottom"/>
          </w:tcPr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41" w:type="dxa"/>
            <w:gridSpan w:val="2"/>
            <w:noWrap/>
            <w:vAlign w:val="bottom"/>
          </w:tcPr>
          <w:p w:rsidR="00E02329" w:rsidRDefault="00E0232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02329" w:rsidTr="00E02329">
        <w:trPr>
          <w:trHeight w:val="55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b/>
                <w:sz w:val="26"/>
                <w:szCs w:val="26"/>
              </w:rPr>
              <w:t>/</w:t>
            </w:r>
            <w:proofErr w:type="spellStart"/>
            <w:r>
              <w:rPr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5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02329" w:rsidRDefault="00E02329">
            <w:pPr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Виды заимствований</w:t>
            </w:r>
          </w:p>
        </w:tc>
        <w:tc>
          <w:tcPr>
            <w:tcW w:w="46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E02329" w:rsidRDefault="00E02329">
            <w:pPr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Сумма (тыс. рублей)</w:t>
            </w:r>
          </w:p>
        </w:tc>
      </w:tr>
      <w:tr w:rsidR="00E02329" w:rsidTr="00E02329">
        <w:trPr>
          <w:trHeight w:val="57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02329" w:rsidRDefault="00E02329">
            <w:pPr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2022 год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2023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tabs>
                <w:tab w:val="left" w:pos="652"/>
              </w:tabs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2024 год</w:t>
            </w:r>
          </w:p>
        </w:tc>
      </w:tr>
      <w:tr w:rsidR="00E02329" w:rsidTr="00E02329">
        <w:trPr>
          <w:trHeight w:val="67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E02329" w:rsidTr="00E02329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E02329" w:rsidTr="00E02329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</w:tr>
      <w:tr w:rsidR="00E02329" w:rsidTr="00E02329">
        <w:trPr>
          <w:trHeight w:val="646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66,1</w:t>
            </w:r>
          </w:p>
        </w:tc>
      </w:tr>
      <w:tr w:rsidR="00E02329" w:rsidTr="00E02329">
        <w:trPr>
          <w:trHeight w:val="343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29" w:rsidRDefault="00E023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привлечения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66,1</w:t>
            </w:r>
          </w:p>
        </w:tc>
      </w:tr>
      <w:tr w:rsidR="00E02329" w:rsidTr="00E02329">
        <w:trPr>
          <w:trHeight w:val="69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-4,0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-4,0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-4,0</w:t>
            </w:r>
          </w:p>
        </w:tc>
      </w:tr>
      <w:tr w:rsidR="00E02329" w:rsidTr="00E02329">
        <w:trPr>
          <w:trHeight w:val="541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02329" w:rsidRDefault="00E02329">
            <w:pPr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51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29" w:rsidRDefault="00E02329">
            <w:pPr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Всего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64,7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66,4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2329" w:rsidRDefault="00E02329">
            <w:pPr>
              <w:jc w:val="center"/>
              <w:rPr>
                <w:b/>
                <w:bCs w:val="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66,1</w:t>
            </w:r>
          </w:p>
        </w:tc>
      </w:tr>
    </w:tbl>
    <w:p w:rsidR="00E02329" w:rsidRDefault="00E02329" w:rsidP="00E02329">
      <w:pPr>
        <w:jc w:val="center"/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both"/>
        <w:rPr>
          <w:color w:val="000000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right"/>
        <w:rPr>
          <w:rFonts w:ascii="Arial CYR" w:hAnsi="Arial CYR" w:cs="Arial CYR"/>
          <w:sz w:val="20"/>
          <w:szCs w:val="20"/>
        </w:rPr>
      </w:pPr>
    </w:p>
    <w:p w:rsidR="00E02329" w:rsidRDefault="00E02329" w:rsidP="00E02329">
      <w:pPr>
        <w:pBdr>
          <w:bottom w:val="single" w:sz="6" w:space="26" w:color="CCCCCC"/>
        </w:pBdr>
        <w:spacing w:line="240" w:lineRule="atLeast"/>
        <w:jc w:val="right"/>
        <w:rPr>
          <w:color w:val="000000"/>
          <w:sz w:val="20"/>
          <w:szCs w:val="20"/>
        </w:rPr>
      </w:pPr>
    </w:p>
    <w:p w:rsidR="00AE259A" w:rsidRDefault="00AE259A"/>
    <w:sectPr w:rsidR="00AE259A" w:rsidSect="00AE25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2329"/>
    <w:rsid w:val="00217969"/>
    <w:rsid w:val="008D4EDA"/>
    <w:rsid w:val="00AE259A"/>
    <w:rsid w:val="00E02329"/>
    <w:rsid w:val="00E06361"/>
    <w:rsid w:val="00E94646"/>
    <w:rsid w:val="00E95F41"/>
    <w:rsid w:val="00F64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329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E02329"/>
    <w:pPr>
      <w:spacing w:before="240" w:after="60"/>
      <w:outlineLvl w:val="5"/>
    </w:pPr>
    <w:rPr>
      <w:b/>
      <w:iCs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E02329"/>
    <w:rPr>
      <w:rFonts w:ascii="Times New Roman" w:eastAsia="Times New Roman" w:hAnsi="Times New Roman" w:cs="Times New Roman"/>
      <w:b/>
      <w:bCs/>
      <w:lang w:eastAsia="ru-RU"/>
    </w:rPr>
  </w:style>
  <w:style w:type="character" w:styleId="a3">
    <w:name w:val="Hyperlink"/>
    <w:basedOn w:val="a0"/>
    <w:uiPriority w:val="99"/>
    <w:semiHidden/>
    <w:unhideWhenUsed/>
    <w:rsid w:val="00E02329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2329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E0232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styleId="a6">
    <w:name w:val="header"/>
    <w:basedOn w:val="a"/>
    <w:link w:val="1"/>
    <w:uiPriority w:val="99"/>
    <w:semiHidden/>
    <w:unhideWhenUsed/>
    <w:rsid w:val="00E02329"/>
    <w:pPr>
      <w:tabs>
        <w:tab w:val="center" w:pos="4677"/>
        <w:tab w:val="right" w:pos="9355"/>
      </w:tabs>
    </w:pPr>
    <w:rPr>
      <w:bCs w:val="0"/>
      <w:iCs w:val="0"/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E02329"/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styleId="a8">
    <w:name w:val="footer"/>
    <w:basedOn w:val="a"/>
    <w:link w:val="10"/>
    <w:uiPriority w:val="99"/>
    <w:semiHidden/>
    <w:unhideWhenUsed/>
    <w:rsid w:val="00E02329"/>
    <w:pPr>
      <w:tabs>
        <w:tab w:val="center" w:pos="4677"/>
        <w:tab w:val="right" w:pos="9355"/>
      </w:tabs>
    </w:pPr>
    <w:rPr>
      <w:bCs w:val="0"/>
      <w:iCs w:val="0"/>
      <w:sz w:val="24"/>
      <w:szCs w:val="24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E02329"/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styleId="aa">
    <w:name w:val="Title"/>
    <w:basedOn w:val="a"/>
    <w:link w:val="ab"/>
    <w:uiPriority w:val="99"/>
    <w:qFormat/>
    <w:rsid w:val="00E02329"/>
    <w:pPr>
      <w:spacing w:before="240" w:after="60"/>
      <w:jc w:val="center"/>
      <w:outlineLvl w:val="0"/>
    </w:pPr>
    <w:rPr>
      <w:rFonts w:ascii="Arial" w:eastAsia="Calibri" w:hAnsi="Arial" w:cs="Arial"/>
      <w:b/>
      <w:iCs w:val="0"/>
      <w:kern w:val="28"/>
      <w:sz w:val="32"/>
    </w:rPr>
  </w:style>
  <w:style w:type="character" w:customStyle="1" w:styleId="ab">
    <w:name w:val="Название Знак"/>
    <w:basedOn w:val="a0"/>
    <w:link w:val="aa"/>
    <w:uiPriority w:val="99"/>
    <w:rsid w:val="00E02329"/>
    <w:rPr>
      <w:rFonts w:ascii="Arial" w:eastAsia="Calibri" w:hAnsi="Arial" w:cs="Arial"/>
      <w:b/>
      <w:bCs/>
      <w:kern w:val="28"/>
      <w:sz w:val="32"/>
      <w:szCs w:val="32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E02329"/>
    <w:pPr>
      <w:spacing w:after="120"/>
    </w:pPr>
    <w:rPr>
      <w:rFonts w:eastAsia="Calibri"/>
      <w:bCs w:val="0"/>
      <w:iCs w:val="0"/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99"/>
    <w:semiHidden/>
    <w:rsid w:val="00E02329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0232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02329"/>
    <w:rPr>
      <w:rFonts w:ascii="Tahoma" w:eastAsia="Times New Roman" w:hAnsi="Tahoma" w:cs="Tahoma"/>
      <w:bCs/>
      <w:iCs/>
      <w:sz w:val="16"/>
      <w:szCs w:val="16"/>
      <w:lang w:eastAsia="ru-RU"/>
    </w:rPr>
  </w:style>
  <w:style w:type="paragraph" w:styleId="af0">
    <w:name w:val="No Spacing"/>
    <w:uiPriority w:val="99"/>
    <w:qFormat/>
    <w:rsid w:val="00E0232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1">
    <w:name w:val="Без интервала1"/>
    <w:uiPriority w:val="99"/>
    <w:rsid w:val="00E0232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onsPlusNormal">
    <w:name w:val="ConsPlusNormal Знак"/>
    <w:link w:val="ConsPlusNormal0"/>
    <w:uiPriority w:val="99"/>
    <w:locked/>
    <w:rsid w:val="00E02329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E023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E0232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ConsNonformat">
    <w:name w:val="ConsNonformat"/>
    <w:uiPriority w:val="99"/>
    <w:rsid w:val="00E0232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E023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1">
    <w:name w:val="Верхний колонтитул Знак1"/>
    <w:basedOn w:val="a0"/>
    <w:link w:val="a6"/>
    <w:uiPriority w:val="99"/>
    <w:semiHidden/>
    <w:locked/>
    <w:rsid w:val="00E023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ижний колонтитул Знак1"/>
    <w:basedOn w:val="a0"/>
    <w:link w:val="a8"/>
    <w:uiPriority w:val="99"/>
    <w:semiHidden/>
    <w:locked/>
    <w:rsid w:val="00E023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 Знак Знак"/>
    <w:uiPriority w:val="99"/>
    <w:locked/>
    <w:rsid w:val="00E02329"/>
    <w:rPr>
      <w:rFonts w:ascii="Arial" w:hAnsi="Arial" w:cs="Arial" w:hint="default"/>
    </w:rPr>
  </w:style>
  <w:style w:type="table" w:styleId="af1">
    <w:name w:val="Table Grid"/>
    <w:basedOn w:val="a1"/>
    <w:uiPriority w:val="99"/>
    <w:rsid w:val="00E023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7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6481</Words>
  <Characters>36946</Characters>
  <Application>Microsoft Office Word</Application>
  <DocSecurity>0</DocSecurity>
  <Lines>307</Lines>
  <Paragraphs>86</Paragraphs>
  <ScaleCrop>false</ScaleCrop>
  <Company>SPecialiST RePack</Company>
  <LinksUpToDate>false</LinksUpToDate>
  <CharactersWithSpaces>43341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2021-12-27T10:13:00Z</cp:lastPrinted>
  <dcterms:created xsi:type="dcterms:W3CDTF">2021-12-24T08:46:00Z</dcterms:created>
  <dcterms:modified xsi:type="dcterms:W3CDTF">2021-12-27T10:14:00Z</dcterms:modified>
</cp:coreProperties>
</file>