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2F53A0">
      <w:pPr>
        <w:ind w:firstLine="709"/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>РЕСПУБЛИКА МОРДОВИЯ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СОВЕТ ДЕПУТАТОВ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КАЛАСЕВСКОГО СЕЛЬСКОГО ПОСЕЛЕНИЯ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АРДАТОВСКОГО МУНИЦИПАЛЬНОГО РАЙОНА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РЕШЕНИЕ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ОТ 28 МАЯ 2007Г. №73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2F53A0">
      <w:pPr>
        <w:ind w:firstLine="709"/>
        <w:jc w:val="center"/>
      </w:pPr>
      <w:r>
        <w:rPr>
          <w:b/>
          <w:bCs/>
          <w:sz w:val="32"/>
          <w:szCs w:val="32"/>
        </w:rPr>
        <w:t>О ВНЕСЕНИИ ИЗМЕНЕНИЙ И ДОПОЛНЕНИЙ В ПОЛОЖЕНИЕ О ПУБЛИЧНЫХ СЛУШАНИЯХ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 xml:space="preserve">В целях приведения в соответствие с действующим законодательством Положения "О публичных слушаниях", утверждённого Советом депутатов Каласевского  сельского поселения Ардатовского муниципального района 09.11.2005г. № 28, руководствуясь Федеральным Законом </w:t>
      </w:r>
      <w:r>
        <w:t>от 06.10.2003 г. № 131-ФЗ "Об общих принципах организации местного самоуправления в Российской Федерации", Совет депутатов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>РЕШИЛ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>       Внести в Положение "О публичных слушаниях", утверждённое решением Совета депутатов  Каласевского   сельского поселен</w:t>
      </w:r>
      <w:r>
        <w:t>ия от 10 ноября 2005 года № 30, следующие изменения и дополнения: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>     1.В подпункте 4, пункта 1.5 раздела 1 слова "Указанные вопросы подлежат обязательному рассмотрению на публичных слушаниях, проводимых одновременно во всех формах, установленных статье</w:t>
      </w:r>
      <w:r>
        <w:t>й 1.6 настоящего Положения исключить;</w:t>
      </w:r>
    </w:p>
    <w:p w:rsidR="00000000" w:rsidRDefault="002F53A0">
      <w:pPr>
        <w:ind w:firstLine="709"/>
      </w:pPr>
      <w:r>
        <w:t>          2.Пункт 2.5 Раздела 2 изложен в следующей редакции:</w:t>
      </w:r>
    </w:p>
    <w:p w:rsidR="00000000" w:rsidRDefault="002F53A0">
      <w:pPr>
        <w:ind w:firstLine="709"/>
      </w:pPr>
      <w:r>
        <w:t>Информация о времени, месте и теме слушания, а также проекты муниципального правового акта, предлагаемый к обсуждению на слушаниях подлежит обязательному оп</w:t>
      </w:r>
      <w:r>
        <w:t>убликованию не позднее, чем за 5 дней до начала слушания;</w:t>
      </w:r>
    </w:p>
    <w:p w:rsidR="00000000" w:rsidRDefault="002F53A0">
      <w:pPr>
        <w:ind w:firstLine="709"/>
      </w:pPr>
      <w:r>
        <w:t>          3.Подпункт 33 раздела 3 изложить в следующей редакции:</w:t>
      </w:r>
    </w:p>
    <w:p w:rsidR="00000000" w:rsidRDefault="002F53A0">
      <w:pPr>
        <w:ind w:firstLine="709"/>
      </w:pPr>
      <w:r>
        <w:t>Информация о проектах муниципальных правовых актах, выносимых на массовое обсуждение (далее - обсуждение) населения Каласевского  сел</w:t>
      </w:r>
      <w:r>
        <w:t>ьского поселения Ардатовского муниципального района, а также тексты указанных актов, подлежат обязательному опубликованию в информационном бюллетене Каласевского  сельского поселения, а также могут доводиться до сведения населения Каласевского  сельского п</w:t>
      </w:r>
      <w:r>
        <w:t>оселения Ардатовского муниципального района иным способом не позднее, чем за 5 дней до начала обсуждения. Сроки обсуждения населением Каласевского сельского поселения Ардатовского муниципального района проектов муниципальных правовых актов не могут быть ме</w:t>
      </w:r>
      <w:r>
        <w:t>нее 5 дней.</w:t>
      </w:r>
    </w:p>
    <w:p w:rsidR="00000000" w:rsidRDefault="002F53A0">
      <w:pPr>
        <w:ind w:firstLine="709"/>
      </w:pPr>
      <w:r>
        <w:t>             4.Настоящее решение вступает в силу с момента опубликования в информационном бюллетене Каласевского сельского поселения.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>Глава Каласевского </w:t>
      </w:r>
    </w:p>
    <w:p w:rsidR="00000000" w:rsidRDefault="002F53A0">
      <w:pPr>
        <w:ind w:firstLine="709"/>
      </w:pPr>
      <w:r>
        <w:t>сельского поселения:                                                      Суюшов М.Н</w:t>
      </w:r>
    </w:p>
    <w:p w:rsidR="00000000" w:rsidRDefault="002F53A0">
      <w:pPr>
        <w:ind w:firstLine="709"/>
      </w:pPr>
      <w:r>
        <w:t> </w:t>
      </w:r>
    </w:p>
    <w:p w:rsidR="00000000" w:rsidRDefault="002F53A0">
      <w:pPr>
        <w:ind w:firstLine="709"/>
      </w:pPr>
      <w:r>
        <w:t>     </w:t>
      </w:r>
    </w:p>
    <w:sectPr w:rsidR="00000000">
      <w:pgSz w:w="11905" w:h="16837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noPunctuationKerning/>
  <w:characterSpacingControl w:val="doNotCompress"/>
  <w:strictFirstAndLastChars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2F53A0"/>
    <w:rsid w:val="002F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4567E-1778-4B38-B61B-A7FC4ACA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1"/>
    <w:basedOn w:val="a0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aliases w:val="!Разделы документа Знак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1"/>
    <w:basedOn w:val="a0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1"/>
    <w:basedOn w:val="a0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1"/>
    <w:basedOn w:val="a0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5">
    <w:name w:val="Текст примечания Знак"/>
    <w:aliases w:val="!Равноширинный текст документа Знак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uiPriority w:val="99"/>
    <w:semiHidden/>
    <w:rPr>
      <w:rFonts w:ascii="Arial" w:eastAsiaTheme="minorEastAsia" w:hAnsi="Arial" w:cs="Arial"/>
    </w:rPr>
  </w:style>
  <w:style w:type="paragraph" w:styleId="a7">
    <w:name w:val="List"/>
    <w:basedOn w:val="a"/>
    <w:uiPriority w:val="99"/>
    <w:semiHidden/>
    <w:unhideWhenUsed/>
    <w:pPr>
      <w:spacing w:after="120"/>
    </w:pPr>
  </w:style>
  <w:style w:type="paragraph" w:styleId="a8">
    <w:name w:val="Title"/>
    <w:basedOn w:val="a"/>
    <w:link w:val="a9"/>
    <w:uiPriority w:val="10"/>
    <w:qFormat/>
    <w:pPr>
      <w:keepNext/>
      <w:spacing w:before="240" w:after="120"/>
    </w:pPr>
    <w:rPr>
      <w:sz w:val="28"/>
      <w:szCs w:val="28"/>
    </w:rPr>
  </w:style>
  <w:style w:type="character" w:customStyle="1" w:styleId="a9">
    <w:name w:val="Заголовок Знак"/>
    <w:basedOn w:val="a0"/>
    <w:link w:val="a8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Arial" w:eastAsiaTheme="minorEastAsia" w:hAnsi="Arial" w:cs="Arial"/>
      <w:sz w:val="24"/>
      <w:szCs w:val="24"/>
    </w:rPr>
  </w:style>
  <w:style w:type="paragraph" w:styleId="ac">
    <w:name w:val="Subtitle"/>
    <w:basedOn w:val="a"/>
    <w:link w:val="ad"/>
    <w:uiPriority w:val="11"/>
    <w:qFormat/>
    <w:pPr>
      <w:keepNext/>
      <w:spacing w:before="240" w:after="120"/>
      <w:jc w:val="center"/>
    </w:pPr>
    <w:rPr>
      <w:i/>
      <w:iCs/>
      <w:sz w:val="28"/>
      <w:szCs w:val="28"/>
    </w:rPr>
  </w:style>
  <w:style w:type="character" w:customStyle="1" w:styleId="ad">
    <w:name w:val="Подзаголовок Знак"/>
    <w:basedOn w:val="a0"/>
    <w:link w:val="ac"/>
    <w:uiPriority w:val="1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13">
    <w:name w:val="Заголовок1"/>
    <w:basedOn w:val="a"/>
    <w:pPr>
      <w:keepNext/>
      <w:spacing w:before="240" w:after="120"/>
    </w:pPr>
    <w:rPr>
      <w:sz w:val="28"/>
      <w:szCs w:val="28"/>
    </w:rPr>
  </w:style>
  <w:style w:type="paragraph" w:customStyle="1" w:styleId="14">
    <w:name w:val="Название1"/>
    <w:basedOn w:val="a"/>
    <w:pPr>
      <w:spacing w:before="120" w:after="120"/>
    </w:pPr>
    <w:rPr>
      <w:i/>
      <w:iCs/>
    </w:rPr>
  </w:style>
  <w:style w:type="paragraph" w:customStyle="1" w:styleId="15">
    <w:name w:val="Указатель1"/>
    <w:basedOn w:val="a"/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  <w:style w:type="paragraph" w:customStyle="1" w:styleId="NumberAndDate">
    <w:name w:val="NumberAndDate"/>
    <w:aliases w:val="!Дата и Номер"/>
    <w:basedOn w:val="a"/>
    <w:pPr>
      <w:ind w:firstLine="0"/>
      <w:jc w:val="center"/>
    </w:pPr>
  </w:style>
  <w:style w:type="paragraph" w:customStyle="1" w:styleId="Institution">
    <w:name w:val="Institution!Орган принятия"/>
    <w:basedOn w:val="a"/>
    <w:pPr>
      <w:ind w:firstLine="0"/>
      <w:jc w:val="center"/>
    </w:pPr>
    <w:rPr>
      <w:sz w:val="28"/>
      <w:szCs w:val="28"/>
    </w:rPr>
  </w:style>
  <w:style w:type="character" w:customStyle="1" w:styleId="Absatz-Standardschriftart">
    <w:name w:val="Absatz-Standardschriftar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2019-07-03T05:46:00Z</dcterms:created>
  <dcterms:modified xsi:type="dcterms:W3CDTF">2019-07-03T05:46:00Z</dcterms:modified>
</cp:coreProperties>
</file>