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A09" w:rsidRDefault="00DC7A09" w:rsidP="00DC7A09">
      <w:pPr>
        <w:overflowPunct w:val="0"/>
        <w:autoSpaceDE w:val="0"/>
        <w:autoSpaceDN w:val="0"/>
        <w:adjustRightInd w:val="0"/>
        <w:jc w:val="center"/>
        <w:rPr>
          <w:szCs w:val="20"/>
        </w:rPr>
      </w:pPr>
    </w:p>
    <w:p w:rsidR="00DC7A09" w:rsidRDefault="00DC7A09" w:rsidP="00DC7A09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DC7A09" w:rsidRDefault="00DC7A09" w:rsidP="00DC7A09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DC7A09" w:rsidRDefault="00DC7A09" w:rsidP="00DC7A09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DC7A09" w:rsidRDefault="00DC7A09" w:rsidP="00DC7A09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РЕСПУБЛИКИ МОРДОВИЯ </w:t>
      </w:r>
    </w:p>
    <w:p w:rsidR="00DC7A09" w:rsidRDefault="00DC7A09" w:rsidP="00DC7A09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DC7A09" w:rsidRDefault="00DC7A09" w:rsidP="00DC7A09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является официальным печатным </w:t>
      </w:r>
    </w:p>
    <w:p w:rsidR="00DC7A09" w:rsidRDefault="00DC7A09" w:rsidP="00DC7A09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изданием Каласевского </w:t>
      </w: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</w:t>
      </w:r>
    </w:p>
    <w:p w:rsidR="00DC7A09" w:rsidRDefault="00DC7A09" w:rsidP="00DC7A09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поселения Ардатовского </w:t>
      </w:r>
    </w:p>
    <w:p w:rsidR="00DC7A09" w:rsidRDefault="00DC7A09" w:rsidP="00DC7A09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муниципального района РМ </w:t>
      </w:r>
    </w:p>
    <w:p w:rsidR="00DC7A09" w:rsidRDefault="00DC7A09" w:rsidP="00DC7A09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09.08.2023 года №2</w:t>
      </w:r>
      <w:r>
        <w:rPr>
          <w:sz w:val="22"/>
          <w:szCs w:val="22"/>
        </w:rPr>
        <w:t>5</w:t>
      </w:r>
    </w:p>
    <w:p w:rsidR="00DC7A09" w:rsidRDefault="00DC7A09" w:rsidP="00DC7A09">
      <w:pPr>
        <w:rPr>
          <w:sz w:val="20"/>
          <w:szCs w:val="20"/>
        </w:rPr>
      </w:pPr>
      <w:r>
        <w:t>__________________________________________________________________</w:t>
      </w:r>
    </w:p>
    <w:p w:rsidR="00DC7A09" w:rsidRDefault="00DC7A09" w:rsidP="00DC7A09">
      <w:pPr>
        <w:overflowPunct w:val="0"/>
        <w:autoSpaceDE w:val="0"/>
        <w:autoSpaceDN w:val="0"/>
        <w:adjustRightInd w:val="0"/>
        <w:jc w:val="center"/>
        <w:rPr>
          <w:szCs w:val="20"/>
        </w:rPr>
      </w:pPr>
    </w:p>
    <w:p w:rsidR="00DC7A09" w:rsidRDefault="00DC7A09" w:rsidP="00757E61">
      <w:pPr>
        <w:jc w:val="center"/>
        <w:rPr>
          <w:szCs w:val="28"/>
        </w:rPr>
      </w:pPr>
    </w:p>
    <w:p w:rsidR="00DC7A09" w:rsidRDefault="00DC7A09" w:rsidP="00757E61">
      <w:pPr>
        <w:jc w:val="center"/>
        <w:rPr>
          <w:szCs w:val="28"/>
        </w:rPr>
      </w:pPr>
    </w:p>
    <w:p w:rsidR="00757E61" w:rsidRDefault="00757E61" w:rsidP="00757E61">
      <w:pPr>
        <w:jc w:val="center"/>
        <w:rPr>
          <w:szCs w:val="28"/>
        </w:rPr>
      </w:pPr>
      <w:r>
        <w:rPr>
          <w:szCs w:val="28"/>
        </w:rPr>
        <w:t>Совет депутатов Каласевского сельского поселения</w:t>
      </w:r>
    </w:p>
    <w:p w:rsidR="00757E61" w:rsidRDefault="00757E61" w:rsidP="00757E61">
      <w:pPr>
        <w:jc w:val="center"/>
        <w:rPr>
          <w:szCs w:val="28"/>
        </w:rPr>
      </w:pPr>
      <w:r>
        <w:rPr>
          <w:szCs w:val="28"/>
        </w:rPr>
        <w:t>Ардатовского муниципального района РМ</w:t>
      </w:r>
    </w:p>
    <w:p w:rsidR="00757E61" w:rsidRDefault="00757E61" w:rsidP="00757E61">
      <w:pPr>
        <w:spacing w:line="240" w:lineRule="atLeast"/>
        <w:jc w:val="center"/>
        <w:rPr>
          <w:szCs w:val="28"/>
        </w:rPr>
      </w:pPr>
      <w:r>
        <w:rPr>
          <w:bCs w:val="0"/>
          <w:szCs w:val="28"/>
        </w:rPr>
        <w:t>первого созыва</w:t>
      </w:r>
    </w:p>
    <w:p w:rsidR="00757E61" w:rsidRDefault="00757E61" w:rsidP="00757E61">
      <w:pPr>
        <w:spacing w:line="240" w:lineRule="atLeast"/>
        <w:ind w:firstLine="567"/>
        <w:jc w:val="center"/>
        <w:rPr>
          <w:bCs w:val="0"/>
          <w:szCs w:val="28"/>
        </w:rPr>
      </w:pPr>
      <w:proofErr w:type="spellStart"/>
      <w:r>
        <w:rPr>
          <w:bCs w:val="0"/>
          <w:szCs w:val="28"/>
        </w:rPr>
        <w:t>с</w:t>
      </w:r>
      <w:proofErr w:type="gramStart"/>
      <w:r>
        <w:rPr>
          <w:bCs w:val="0"/>
          <w:szCs w:val="28"/>
        </w:rPr>
        <w:t>.К</w:t>
      </w:r>
      <w:proofErr w:type="gramEnd"/>
      <w:r>
        <w:rPr>
          <w:bCs w:val="0"/>
          <w:szCs w:val="28"/>
        </w:rPr>
        <w:t>аласево</w:t>
      </w:r>
      <w:proofErr w:type="spellEnd"/>
    </w:p>
    <w:p w:rsidR="00757E61" w:rsidRDefault="00757E61" w:rsidP="00757E61">
      <w:pPr>
        <w:spacing w:line="240" w:lineRule="atLeast"/>
        <w:ind w:firstLine="567"/>
        <w:jc w:val="center"/>
        <w:rPr>
          <w:b/>
          <w:bCs w:val="0"/>
          <w:szCs w:val="28"/>
        </w:rPr>
      </w:pPr>
    </w:p>
    <w:p w:rsidR="00757E61" w:rsidRDefault="00757E61" w:rsidP="00757E61">
      <w:pPr>
        <w:spacing w:line="240" w:lineRule="atLeast"/>
        <w:ind w:firstLine="567"/>
        <w:jc w:val="center"/>
        <w:rPr>
          <w:bCs w:val="0"/>
          <w:szCs w:val="28"/>
        </w:rPr>
      </w:pPr>
      <w:r>
        <w:rPr>
          <w:bCs w:val="0"/>
          <w:szCs w:val="28"/>
        </w:rPr>
        <w:t>РЕШЕНИЕ</w:t>
      </w:r>
    </w:p>
    <w:p w:rsidR="00757E61" w:rsidRDefault="00757E61" w:rsidP="00757E61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Cs w:val="0"/>
          <w:szCs w:val="28"/>
        </w:rPr>
      </w:pPr>
      <w:r>
        <w:rPr>
          <w:szCs w:val="28"/>
        </w:rPr>
        <w:t>от 08 августа  2023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№66</w:t>
      </w:r>
    </w:p>
    <w:p w:rsidR="00757E61" w:rsidRDefault="00757E61" w:rsidP="00757E61">
      <w:pPr>
        <w:rPr>
          <w:szCs w:val="28"/>
        </w:rPr>
      </w:pPr>
    </w:p>
    <w:p w:rsidR="00757E61" w:rsidRDefault="00757E61" w:rsidP="00757E61">
      <w:pPr>
        <w:rPr>
          <w:szCs w:val="28"/>
        </w:rPr>
      </w:pPr>
    </w:p>
    <w:p w:rsidR="00757E61" w:rsidRDefault="00757E61" w:rsidP="00757E61">
      <w:pPr>
        <w:ind w:left="-567" w:firstLine="567"/>
        <w:jc w:val="center"/>
        <w:rPr>
          <w:szCs w:val="28"/>
        </w:rPr>
      </w:pPr>
      <w:r>
        <w:rPr>
          <w:szCs w:val="28"/>
        </w:rPr>
        <w:t xml:space="preserve">О создании муниципального дорожного фонда Каласевского сельского поселения Ардатовского муниципального района и утверждении порядка формирования и использования бюджетных ассигнований муниципального дорожного фонда Каласевского сельского поселения </w:t>
      </w:r>
    </w:p>
    <w:p w:rsidR="00757E61" w:rsidRDefault="00757E61" w:rsidP="00757E61">
      <w:pPr>
        <w:ind w:left="-567" w:firstLine="567"/>
        <w:jc w:val="center"/>
        <w:rPr>
          <w:szCs w:val="28"/>
        </w:rPr>
      </w:pPr>
      <w:r>
        <w:rPr>
          <w:szCs w:val="28"/>
        </w:rPr>
        <w:t>Ардатовского муниципального района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В соответствии с пунктом 5 статьи 179.4 Бюджетного кодекса Российской Федерации, руководствуясь Уставом Каласевского сельского поселения Ардатовского муниципального района, Совет депутатов Каласевского сельского поселения Ардатовского муниципального района решил: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1.Создать муниципальный дорожный фонд Каласевского сельского поселения Ардатовского муниципального района.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2.Утвердить порядок формирования и использования бюджетных ассигнований муниципального дорожного фонда Каласевского сельского поселения Ардатовского муниципального района (прилагается).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>3.Признать утратившим силу решение Совета депутатов Каласевского сельского поселения  «</w:t>
      </w:r>
      <w:r>
        <w:rPr>
          <w:color w:val="000000"/>
          <w:szCs w:val="28"/>
        </w:rPr>
        <w:t xml:space="preserve">О создании дорожного фонда </w:t>
      </w:r>
      <w:r>
        <w:rPr>
          <w:szCs w:val="28"/>
        </w:rPr>
        <w:t>Каласевского сельского поселения  Ардатовского муниципального района</w:t>
      </w:r>
      <w:r>
        <w:rPr>
          <w:color w:val="000000"/>
          <w:szCs w:val="28"/>
        </w:rPr>
        <w:t xml:space="preserve"> Республики Мордовия</w:t>
      </w:r>
      <w:r>
        <w:rPr>
          <w:rFonts w:ascii="Arial" w:hAnsi="Arial" w:cs="Arial"/>
          <w:color w:val="000000"/>
          <w:szCs w:val="28"/>
        </w:rPr>
        <w:t xml:space="preserve">  </w:t>
      </w:r>
      <w:r>
        <w:rPr>
          <w:szCs w:val="28"/>
        </w:rPr>
        <w:t xml:space="preserve">  №65 от 11.04.2014 года.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>4.Опубликовать настоящее решение в сети Интернет на официальном сайте Каласевского сельского поселения Ардатовского муниципального района https://</w:t>
      </w:r>
      <w:r>
        <w:rPr>
          <w:rFonts w:ascii="Arial" w:hAnsi="Arial" w:cs="Arial"/>
          <w:color w:val="333333"/>
          <w:szCs w:val="28"/>
          <w:shd w:val="clear" w:color="auto" w:fill="FFFFFF"/>
        </w:rPr>
        <w:t xml:space="preserve"> </w:t>
      </w:r>
      <w:hyperlink r:id="rId5" w:history="1">
        <w:proofErr w:type="spellStart"/>
        <w:r>
          <w:rPr>
            <w:rStyle w:val="a3"/>
            <w:szCs w:val="28"/>
            <w:shd w:val="clear" w:color="auto" w:fill="FFFFFF"/>
            <w:lang w:val="en-US"/>
          </w:rPr>
          <w:t>kalas</w:t>
        </w:r>
        <w:proofErr w:type="spellEnd"/>
        <w:r>
          <w:rPr>
            <w:rStyle w:val="a3"/>
            <w:szCs w:val="28"/>
            <w:shd w:val="clear" w:color="auto" w:fill="FFFFFF"/>
          </w:rPr>
          <w:t>evo</w:t>
        </w:r>
        <w:r>
          <w:rPr>
            <w:rStyle w:val="a3"/>
            <w:rFonts w:ascii="Arial" w:hAnsi="Arial" w:cs="Arial"/>
            <w:szCs w:val="28"/>
            <w:shd w:val="clear" w:color="auto" w:fill="FFFFFF"/>
          </w:rPr>
          <w:t>.</w:t>
        </w:r>
        <w:r>
          <w:rPr>
            <w:rStyle w:val="a3"/>
            <w:szCs w:val="28"/>
          </w:rPr>
          <w:t>ardatov-rm.ru/</w:t>
        </w:r>
      </w:hyperlink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lastRenderedPageBreak/>
        <w:t xml:space="preserve">5.Настоящее решение вступает в силу после его официального опубликования и распространяет действие настоящего решения на правоотношения, возникшие с  1 января 2023 года.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</w:p>
    <w:p w:rsidR="00757E61" w:rsidRDefault="00757E61" w:rsidP="00757E61">
      <w:pPr>
        <w:ind w:left="-567" w:firstLine="567"/>
        <w:jc w:val="both"/>
        <w:rPr>
          <w:szCs w:val="28"/>
        </w:rPr>
      </w:pPr>
    </w:p>
    <w:p w:rsidR="00757E61" w:rsidRDefault="00757E61" w:rsidP="00757E61">
      <w:pPr>
        <w:ind w:left="-567" w:firstLine="567"/>
        <w:rPr>
          <w:szCs w:val="28"/>
        </w:rPr>
      </w:pPr>
    </w:p>
    <w:p w:rsidR="00757E61" w:rsidRDefault="00757E61" w:rsidP="00757E61">
      <w:pPr>
        <w:ind w:left="-567" w:firstLine="567"/>
        <w:rPr>
          <w:szCs w:val="28"/>
        </w:rPr>
      </w:pPr>
    </w:p>
    <w:p w:rsidR="00757E61" w:rsidRDefault="00757E61" w:rsidP="00757E61">
      <w:pPr>
        <w:ind w:left="-567" w:firstLine="567"/>
        <w:rPr>
          <w:sz w:val="22"/>
          <w:szCs w:val="22"/>
        </w:rPr>
      </w:pPr>
      <w:r>
        <w:rPr>
          <w:szCs w:val="28"/>
        </w:rPr>
        <w:t xml:space="preserve">Глава Каласевского сельского поселения                     </w:t>
      </w:r>
      <w:proofErr w:type="spellStart"/>
      <w:r>
        <w:rPr>
          <w:szCs w:val="28"/>
        </w:rPr>
        <w:t>А.И.Федоров</w:t>
      </w:r>
      <w:proofErr w:type="spellEnd"/>
      <w:r>
        <w:rPr>
          <w:sz w:val="22"/>
          <w:szCs w:val="22"/>
        </w:rPr>
        <w:t xml:space="preserve">                  </w:t>
      </w:r>
      <w:r>
        <w:rPr>
          <w:sz w:val="22"/>
          <w:szCs w:val="22"/>
        </w:rPr>
        <w:br w:type="page"/>
      </w:r>
    </w:p>
    <w:p w:rsidR="00757E61" w:rsidRDefault="00757E61" w:rsidP="00757E61">
      <w:pPr>
        <w:ind w:left="-567" w:firstLine="567"/>
        <w:jc w:val="right"/>
        <w:rPr>
          <w:szCs w:val="28"/>
        </w:rPr>
      </w:pPr>
      <w:r>
        <w:rPr>
          <w:szCs w:val="28"/>
        </w:rPr>
        <w:lastRenderedPageBreak/>
        <w:t>Приложение</w:t>
      </w:r>
    </w:p>
    <w:p w:rsidR="00757E61" w:rsidRDefault="00757E61" w:rsidP="00757E61">
      <w:pPr>
        <w:ind w:left="-567" w:firstLine="567"/>
        <w:jc w:val="right"/>
        <w:rPr>
          <w:szCs w:val="28"/>
        </w:rPr>
      </w:pPr>
    </w:p>
    <w:p w:rsidR="00757E61" w:rsidRDefault="00757E61" w:rsidP="00757E61">
      <w:pPr>
        <w:ind w:left="-567" w:firstLine="567"/>
        <w:jc w:val="right"/>
        <w:rPr>
          <w:szCs w:val="28"/>
        </w:rPr>
      </w:pPr>
      <w:r>
        <w:rPr>
          <w:szCs w:val="28"/>
        </w:rPr>
        <w:t xml:space="preserve">УТВЕРЖДЕН </w:t>
      </w:r>
    </w:p>
    <w:p w:rsidR="00757E61" w:rsidRDefault="00757E61" w:rsidP="00757E61">
      <w:pPr>
        <w:ind w:left="-567" w:firstLine="567"/>
        <w:jc w:val="right"/>
        <w:rPr>
          <w:szCs w:val="28"/>
        </w:rPr>
      </w:pPr>
      <w:r>
        <w:rPr>
          <w:szCs w:val="28"/>
        </w:rPr>
        <w:t>решением Совета депутатов Каласевского</w:t>
      </w:r>
    </w:p>
    <w:p w:rsidR="00757E61" w:rsidRDefault="00757E61" w:rsidP="00757E61">
      <w:pPr>
        <w:ind w:left="-567" w:firstLine="567"/>
        <w:jc w:val="right"/>
        <w:rPr>
          <w:szCs w:val="28"/>
        </w:rPr>
      </w:pPr>
      <w:r>
        <w:rPr>
          <w:szCs w:val="28"/>
        </w:rPr>
        <w:t>сельского поселения Каласевского района</w:t>
      </w:r>
    </w:p>
    <w:p w:rsidR="00757E61" w:rsidRDefault="00757E61" w:rsidP="00757E61">
      <w:pPr>
        <w:ind w:left="-567" w:firstLine="567"/>
        <w:jc w:val="right"/>
        <w:rPr>
          <w:szCs w:val="28"/>
        </w:rPr>
      </w:pPr>
      <w:r>
        <w:rPr>
          <w:szCs w:val="28"/>
        </w:rPr>
        <w:t xml:space="preserve"> от  08.08. 2023г. №66 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</w:p>
    <w:p w:rsidR="00757E61" w:rsidRDefault="00757E61" w:rsidP="00757E61">
      <w:pPr>
        <w:ind w:left="-567"/>
        <w:jc w:val="center"/>
        <w:rPr>
          <w:b/>
          <w:szCs w:val="28"/>
        </w:rPr>
      </w:pPr>
      <w:r>
        <w:rPr>
          <w:b/>
          <w:szCs w:val="28"/>
        </w:rPr>
        <w:t>Порядок формирования и использования бюджетных ассигнований муниципального дорожного фонда Каласевского сельского поселения Ардатовского муниципального района</w:t>
      </w:r>
    </w:p>
    <w:p w:rsidR="00757E61" w:rsidRDefault="00757E61" w:rsidP="00757E61">
      <w:pPr>
        <w:ind w:left="-567" w:firstLine="567"/>
        <w:jc w:val="center"/>
        <w:rPr>
          <w:b/>
          <w:szCs w:val="28"/>
        </w:rPr>
      </w:pPr>
    </w:p>
    <w:p w:rsidR="00757E61" w:rsidRDefault="00757E61" w:rsidP="00757E61">
      <w:pPr>
        <w:ind w:left="-567"/>
        <w:jc w:val="center"/>
        <w:rPr>
          <w:b/>
          <w:szCs w:val="28"/>
        </w:rPr>
      </w:pPr>
      <w:r>
        <w:rPr>
          <w:b/>
          <w:szCs w:val="28"/>
        </w:rPr>
        <w:t>1. Общие положения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1.1. Порядок формирования и использования бюджетных ассигнований муниципального дорожного фонда Каласевского сельского поселения Ардатовского муниципального района (далее – Порядок) разработан в соответствии со статьей 179.4 Бюджетного Кодекса Российской Федерации и определяет источники формирования и направления использования бюджетных ассигнований муниципального дорожного фонда Каласевского сельского поселения Ардатовского муниципального района.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1.2. </w:t>
      </w:r>
      <w:proofErr w:type="gramStart"/>
      <w:r>
        <w:rPr>
          <w:szCs w:val="28"/>
        </w:rPr>
        <w:t>Муниципальный дорожный фонд Каласевского сельского поселения Ардатовского муниципального района (далее – дорожный фонд) – часть средств бюджета Каласевского сельского поселения Ардатовского муниципального района (далее – бюджет поселения),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Каласевского сельского поселения Ардатовского муниципального района (деле – автомобильные дороги местного значения), а также капитального ремонта и ремонта дворовых территорий многоквартирных</w:t>
      </w:r>
      <w:proofErr w:type="gramEnd"/>
      <w:r>
        <w:rPr>
          <w:szCs w:val="28"/>
        </w:rPr>
        <w:t xml:space="preserve"> домов, проездов к дворовым территориям многоквартирных домов, которые находятся в муниципальной собственности Каласевского сельского поселения Ардатовского муниципального района.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1.3. Бюджетные ассигнования дорожного фонда имеют целевое назначение и не подлежат изъятию или расходованию на цели, не предусмотренные пунктом 3.1 раздела 3 настоящего Порядка. </w:t>
      </w:r>
    </w:p>
    <w:p w:rsidR="00757E61" w:rsidRDefault="00757E61" w:rsidP="00757E61">
      <w:pPr>
        <w:ind w:left="-567" w:firstLine="567"/>
        <w:jc w:val="both"/>
        <w:rPr>
          <w:color w:val="FF0000"/>
          <w:szCs w:val="28"/>
        </w:rPr>
      </w:pPr>
    </w:p>
    <w:p w:rsidR="00757E61" w:rsidRDefault="00757E61" w:rsidP="00757E61">
      <w:pPr>
        <w:ind w:left="-567"/>
        <w:jc w:val="center"/>
        <w:rPr>
          <w:b/>
          <w:szCs w:val="28"/>
        </w:rPr>
      </w:pPr>
      <w:r>
        <w:rPr>
          <w:b/>
          <w:szCs w:val="28"/>
        </w:rPr>
        <w:t>2. Формирование дорожного фонда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2.1. Дорожный фонд формируется в составе расходов бюджета поселения на очередной финансовый год.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2.2. Формирование бюджетных ассигнований дорожного фонда на очередной финансовый год осуществляет финансово-экономический отдел администрации Каласевского сельского поселения Ардатовского муниципального района (далее – финансово-экономический отдел) в соответствии с Бюджетным кодексом Российской Федерации и настоящим Порядком.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2.3. Объем бюджетных ассигнований дорожного фонда утверждается решением Совета Каласевского сельского поселения Ардатовского </w:t>
      </w:r>
      <w:r>
        <w:rPr>
          <w:szCs w:val="28"/>
        </w:rPr>
        <w:lastRenderedPageBreak/>
        <w:t xml:space="preserve">муниципального района о бюджете поселения на очередной финансовый год в размере не менее прогнозируемого объема доходов бюджета поселения </w:t>
      </w:r>
      <w:proofErr w:type="gramStart"/>
      <w:r>
        <w:rPr>
          <w:szCs w:val="28"/>
        </w:rPr>
        <w:t>от</w:t>
      </w:r>
      <w:proofErr w:type="gramEnd"/>
      <w:r>
        <w:rPr>
          <w:szCs w:val="28"/>
        </w:rPr>
        <w:t xml:space="preserve">: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proofErr w:type="gramStart"/>
      <w:r>
        <w:rPr>
          <w:szCs w:val="28"/>
        </w:rPr>
        <w:t xml:space="preserve">1) поступлений в виде субсидий, иных межбюджетных трансфертов и дотаций из бюджетов бюджетной системы Российской Федерации, предоставляемых бюджету поселения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Каласевского сельского поселения Ардатовского муниципального района; </w:t>
      </w:r>
      <w:proofErr w:type="gramEnd"/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>2)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>
        <w:rPr>
          <w:szCs w:val="28"/>
        </w:rPr>
        <w:t>инжекторных</w:t>
      </w:r>
      <w:proofErr w:type="spellEnd"/>
      <w:r>
        <w:rPr>
          <w:szCs w:val="28"/>
        </w:rPr>
        <w:t xml:space="preserve">) двигателей, производимые на территории Российской Федерации, подлежащих зачислению в бюджет поселения;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3) платы за оказание услуг по присоединению объектов дорожного сервиса к автомобильным дорогам местного значения;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4) денежных взысканий (штрафов) за нарушение правил перевозки крупногабаритных и (или) тяжеловесных грузов по автомобильным дорогам общего пользования местного значения поселения;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5) платы в счёт возмещения ущерба в связи с нарушением исполнителем (подрядчиком) условий муниципальных контрактов или иных договоров, финансируемых за счёт средств дорожного фонда либо в связи с уклонением от заключения таких контрактов или иных договоров;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6) денежных средств, внесённых участником конкурса (аукциона), проводимого в целях заключения муниципального контракта, финансируемого за счёт средств дорожного фонда в качестве обеспечения заявки на участие в таком конкурсе (аукционе) в случае уклонения участника конкурса (аукциона) от заключения данного контракта и иных случаях, установленных законодательством Российской Федерации;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proofErr w:type="gramStart"/>
      <w:r>
        <w:rPr>
          <w:szCs w:val="28"/>
        </w:rPr>
        <w:t xml:space="preserve">7) безвозмездных поступлений, в том числе добровольных пожертвований, от физических и юридических лиц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Каласевского сельского поселения Ардатовского муниципального района; </w:t>
      </w:r>
      <w:proofErr w:type="gramEnd"/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8) пеней, уплаченных в случае просрочки исполнения поставщиком (подрядчиком, исполнителем) обязательств, предусмотренных муниципальным контрактом, финансируемым за счёт средств дорожного фонда;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9) штрафов, уплаченных в иных случаях неисполнения или ненадлежащего исполнения поставщиком (подрядчиком, исполнителем) обязательств, предусмотренных муниципальным контрактом, финансируемым за счет средств дорожного фонда;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10) платы в счет возмещения ущерба, причиненного имуществу Каласевского сельского поселения Ардатовского муниципального района, в том числе </w:t>
      </w:r>
      <w:r>
        <w:rPr>
          <w:szCs w:val="28"/>
        </w:rPr>
        <w:lastRenderedPageBreak/>
        <w:t xml:space="preserve">элементам обустройства автомобильных дорог местного значения, в результате дорожно-транспортных происшествий;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11) не более 50,0% поступления земельного налога.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2.4. </w:t>
      </w:r>
      <w:proofErr w:type="gramStart"/>
      <w:r>
        <w:rPr>
          <w:szCs w:val="28"/>
        </w:rPr>
        <w:t>Бюджетные ассигнования дорожного фонда увеличиваются на сумму безвозмездных поступлений от физических или юридических лиц на финансовое обеспечение дорожной деятельности, в том числе добровольных пожертвований, в отношении автомобильных дорог местного значения на основании документа, подтверждающего поступление указанных в настоящем пункте денежных средств в бюджет поселения, в том числе после заключения соответствующего договора (соглашения) между администрацией Каласевского сельского поселения и физическим или</w:t>
      </w:r>
      <w:proofErr w:type="gramEnd"/>
      <w:r>
        <w:rPr>
          <w:szCs w:val="28"/>
        </w:rPr>
        <w:t xml:space="preserve"> юридическим лицом.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</w:p>
    <w:p w:rsidR="00757E61" w:rsidRDefault="00757E61" w:rsidP="00757E61">
      <w:pPr>
        <w:ind w:left="-567"/>
        <w:jc w:val="center"/>
        <w:rPr>
          <w:b/>
          <w:szCs w:val="28"/>
        </w:rPr>
      </w:pPr>
      <w:r>
        <w:rPr>
          <w:b/>
          <w:szCs w:val="28"/>
        </w:rPr>
        <w:t>3. Порядок использования бюджетных ассигнований дорожного фонда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3.1. Бюджетные ассигнования дорожного фонда направляются на финансирование следующих расходов: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1) строительство и реконструкцию автомобильных дорог местного значения, инженерные изыскания, разработку проектной документации, проведение необходимых экспертиз;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2) капитальный ремонт, ремонт автомобильных дорог местного значения, включая инженерные изыскания, разработку проектной документации, проведение необходимых экспертиз;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3) содержание автомобильных дорог местного значения, содержание сетей ливневой канализации на автомобильных дорогах местного значения;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4) капитальный ремонт и ремонт дворовых территорий многоквартирных домов, проездов к дворовым территориям многоквартирных домов, которые находятся в муниципальной собственности Каласевского сельского поселения Ардатовского муниципального района.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>5) обустройство автомобильных дорог местного значения в целях повышения безопасности дорожного движения;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 6) ликвидация последствий чрезвычайных ситуаций на автомобильных дорогах местного значения;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7) выполнение научно-исследовательских, опытно-конструкторских и технологических работ в сфере дорожного хозяйства.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</w:p>
    <w:p w:rsidR="00757E61" w:rsidRDefault="00757E61" w:rsidP="00757E61">
      <w:pPr>
        <w:ind w:left="-567"/>
        <w:jc w:val="center"/>
        <w:rPr>
          <w:b/>
          <w:szCs w:val="28"/>
        </w:rPr>
      </w:pPr>
      <w:r>
        <w:rPr>
          <w:b/>
          <w:szCs w:val="28"/>
        </w:rPr>
        <w:t xml:space="preserve">4. Отчетность и </w:t>
      </w:r>
      <w:proofErr w:type="gramStart"/>
      <w:r>
        <w:rPr>
          <w:b/>
          <w:szCs w:val="28"/>
        </w:rPr>
        <w:t>контроль за</w:t>
      </w:r>
      <w:proofErr w:type="gramEnd"/>
      <w:r>
        <w:rPr>
          <w:b/>
          <w:szCs w:val="28"/>
        </w:rPr>
        <w:t xml:space="preserve"> использованием бюджетных ассигнований дорожного фонда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 4.1. Отчет об использовании бюджетных ассигнований дорожного фонда формируется администрацией Каласевского сельского поселения Ардатовского муниципального района в составе бюджетной отчетности об исполнении бюджета поселения за отчетный финансовый год и предоставляется в Совет депутатов Каласевского сельского поселения Ардатовского муниципального района одновременно с годовым отчетом об исполнении бюджета поселения. 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lastRenderedPageBreak/>
        <w:t>4.2. Использование бюджетных ассигнований дорожного фонда осуществляется в соответствии со сводной бюджетной росписью бюджета поселения в пределах доведенных лимитов бюджетных обязательств.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 4.3. Бюджетные ассигнования дорожного фонда, не использованные в текущем финансовом году, направляются на увеличение бюджетных ассигнований дорожного фонда в очередном финансовом году путем внесения в установленном порядке изменений в сводную бюджетную роспись бюджета поселения.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  <w:r>
        <w:rPr>
          <w:szCs w:val="28"/>
        </w:rPr>
        <w:t xml:space="preserve"> 4.4. Бюджетные ассигнования дорожного фонда подлежат возврату в бюджет Каласевского сельского поселения Ардатовского муниципального района в случаях установления их нецелевого использования, влекущего ответственность, установленную действующим законодательств</w:t>
      </w:r>
    </w:p>
    <w:p w:rsidR="00757E61" w:rsidRDefault="00757E61" w:rsidP="00757E61">
      <w:pPr>
        <w:ind w:left="-567" w:firstLine="567"/>
        <w:jc w:val="both"/>
        <w:rPr>
          <w:szCs w:val="28"/>
        </w:rPr>
      </w:pPr>
    </w:p>
    <w:p w:rsidR="00DC7A09" w:rsidRPr="00DC7A09" w:rsidRDefault="00DC7A09" w:rsidP="00DC7A09">
      <w:pPr>
        <w:suppressAutoHyphens/>
        <w:jc w:val="both"/>
        <w:rPr>
          <w:bCs w:val="0"/>
          <w:iCs w:val="0"/>
          <w:sz w:val="24"/>
          <w:szCs w:val="24"/>
          <w:lang w:eastAsia="ar-SA"/>
        </w:rPr>
      </w:pPr>
      <w:r w:rsidRPr="00DC7A09">
        <w:rPr>
          <w:bCs w:val="0"/>
          <w:iCs w:val="0"/>
          <w:sz w:val="24"/>
          <w:szCs w:val="24"/>
          <w:lang w:eastAsia="ar-SA"/>
        </w:rPr>
        <w:t>_____________________________________________________________________________</w:t>
      </w:r>
    </w:p>
    <w:p w:rsidR="00DC7A09" w:rsidRPr="00DC7A09" w:rsidRDefault="00DC7A09" w:rsidP="00DC7A09">
      <w:pPr>
        <w:suppressAutoHyphens/>
        <w:autoSpaceDN w:val="0"/>
        <w:jc w:val="right"/>
        <w:rPr>
          <w:bCs w:val="0"/>
          <w:iCs w:val="0"/>
          <w:sz w:val="24"/>
          <w:szCs w:val="24"/>
          <w:lang w:eastAsia="ar-SA"/>
        </w:rPr>
      </w:pPr>
      <w:r w:rsidRPr="00DC7A09">
        <w:rPr>
          <w:bCs w:val="0"/>
          <w:iCs w:val="0"/>
          <w:sz w:val="24"/>
          <w:szCs w:val="24"/>
          <w:lang w:eastAsia="ar-SA"/>
        </w:rPr>
        <w:t xml:space="preserve">Информационный бюллетень Каласевского </w:t>
      </w:r>
    </w:p>
    <w:p w:rsidR="00DC7A09" w:rsidRPr="00DC7A09" w:rsidRDefault="00DC7A09" w:rsidP="00DC7A09">
      <w:pPr>
        <w:suppressAutoHyphens/>
        <w:autoSpaceDN w:val="0"/>
        <w:jc w:val="right"/>
        <w:rPr>
          <w:bCs w:val="0"/>
          <w:iCs w:val="0"/>
          <w:sz w:val="24"/>
          <w:szCs w:val="24"/>
          <w:lang w:eastAsia="ar-SA"/>
        </w:rPr>
      </w:pPr>
      <w:r w:rsidRPr="00DC7A09">
        <w:rPr>
          <w:bCs w:val="0"/>
          <w:iCs w:val="0"/>
          <w:sz w:val="24"/>
          <w:szCs w:val="24"/>
          <w:lang w:eastAsia="ar-SA"/>
        </w:rPr>
        <w:t xml:space="preserve">                                                                       сельского поселения от         09.08.2023 года №2</w:t>
      </w:r>
      <w:r>
        <w:rPr>
          <w:bCs w:val="0"/>
          <w:iCs w:val="0"/>
          <w:sz w:val="24"/>
          <w:szCs w:val="24"/>
          <w:lang w:eastAsia="ar-SA"/>
        </w:rPr>
        <w:t>5</w:t>
      </w:r>
    </w:p>
    <w:p w:rsidR="00DC7A09" w:rsidRPr="00DC7A09" w:rsidRDefault="00DC7A09" w:rsidP="00DC7A09">
      <w:pPr>
        <w:suppressAutoHyphens/>
        <w:autoSpaceDN w:val="0"/>
        <w:jc w:val="right"/>
        <w:rPr>
          <w:bCs w:val="0"/>
          <w:iCs w:val="0"/>
          <w:sz w:val="24"/>
          <w:szCs w:val="24"/>
          <w:lang w:eastAsia="ar-SA"/>
        </w:rPr>
      </w:pPr>
      <w:r w:rsidRPr="00DC7A09">
        <w:rPr>
          <w:bCs w:val="0"/>
          <w:iCs w:val="0"/>
          <w:sz w:val="24"/>
          <w:szCs w:val="24"/>
          <w:lang w:eastAsia="ar-SA"/>
        </w:rPr>
        <w:t xml:space="preserve">Учредитель: Совет депутатов Каласевского </w:t>
      </w:r>
    </w:p>
    <w:p w:rsidR="00DC7A09" w:rsidRPr="00DC7A09" w:rsidRDefault="00DC7A09" w:rsidP="00DC7A09">
      <w:pPr>
        <w:suppressAutoHyphens/>
        <w:autoSpaceDN w:val="0"/>
        <w:jc w:val="right"/>
        <w:rPr>
          <w:bCs w:val="0"/>
          <w:iCs w:val="0"/>
          <w:sz w:val="24"/>
          <w:szCs w:val="24"/>
          <w:lang w:eastAsia="ar-SA"/>
        </w:rPr>
      </w:pPr>
      <w:r w:rsidRPr="00DC7A09">
        <w:rPr>
          <w:bCs w:val="0"/>
          <w:iCs w:val="0"/>
          <w:sz w:val="24"/>
          <w:szCs w:val="24"/>
          <w:lang w:eastAsia="ar-SA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DC7A09" w:rsidRPr="00DC7A09" w:rsidRDefault="00DC7A09" w:rsidP="00DC7A09">
      <w:pPr>
        <w:suppressAutoHyphens/>
        <w:autoSpaceDN w:val="0"/>
        <w:jc w:val="right"/>
        <w:rPr>
          <w:bCs w:val="0"/>
          <w:iCs w:val="0"/>
          <w:sz w:val="24"/>
          <w:szCs w:val="24"/>
          <w:lang w:eastAsia="ar-SA"/>
        </w:rPr>
      </w:pPr>
      <w:r w:rsidRPr="00DC7A09">
        <w:rPr>
          <w:bCs w:val="0"/>
          <w:iCs w:val="0"/>
          <w:sz w:val="24"/>
          <w:szCs w:val="24"/>
          <w:lang w:eastAsia="ar-SA"/>
        </w:rPr>
        <w:t xml:space="preserve">Тираж 3 </w:t>
      </w:r>
      <w:proofErr w:type="spellStart"/>
      <w:proofErr w:type="gramStart"/>
      <w:r w:rsidRPr="00DC7A09">
        <w:rPr>
          <w:bCs w:val="0"/>
          <w:iCs w:val="0"/>
          <w:sz w:val="24"/>
          <w:szCs w:val="24"/>
          <w:lang w:eastAsia="ar-SA"/>
        </w:rPr>
        <w:t>экз</w:t>
      </w:r>
      <w:proofErr w:type="spellEnd"/>
      <w:proofErr w:type="gramEnd"/>
      <w:r w:rsidRPr="00DC7A09">
        <w:rPr>
          <w:bCs w:val="0"/>
          <w:iCs w:val="0"/>
          <w:sz w:val="24"/>
          <w:szCs w:val="24"/>
          <w:lang w:eastAsia="ar-SA"/>
        </w:rPr>
        <w:t xml:space="preserve">                                                                                       </w:t>
      </w:r>
    </w:p>
    <w:p w:rsidR="00DC7A09" w:rsidRPr="00DC7A09" w:rsidRDefault="00DC7A09" w:rsidP="00DC7A09">
      <w:pPr>
        <w:suppressAutoHyphens/>
        <w:rPr>
          <w:bCs w:val="0"/>
          <w:iCs w:val="0"/>
          <w:sz w:val="24"/>
          <w:szCs w:val="24"/>
          <w:lang w:eastAsia="ar-SA"/>
        </w:rPr>
      </w:pPr>
    </w:p>
    <w:p w:rsidR="00DC7A09" w:rsidRPr="00DC7A09" w:rsidRDefault="00DC7A09" w:rsidP="00DC7A09">
      <w:pPr>
        <w:suppressAutoHyphens/>
        <w:rPr>
          <w:bCs w:val="0"/>
          <w:iCs w:val="0"/>
          <w:sz w:val="24"/>
          <w:szCs w:val="24"/>
          <w:lang w:eastAsia="ar-SA"/>
        </w:rPr>
      </w:pPr>
    </w:p>
    <w:p w:rsidR="00757E61" w:rsidRDefault="00757E61" w:rsidP="00757E61">
      <w:pPr>
        <w:rPr>
          <w:szCs w:val="28"/>
        </w:rPr>
      </w:pPr>
    </w:p>
    <w:p w:rsidR="00B01D3C" w:rsidRDefault="00B01D3C">
      <w:bookmarkStart w:id="0" w:name="_GoBack"/>
      <w:bookmarkEnd w:id="0"/>
    </w:p>
    <w:sectPr w:rsidR="00B01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40B"/>
    <w:rsid w:val="00757E61"/>
    <w:rsid w:val="0081740B"/>
    <w:rsid w:val="00B01D3C"/>
    <w:rsid w:val="00DC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E61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7E61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DC7A09"/>
    <w:pPr>
      <w:spacing w:before="100" w:beforeAutospacing="1" w:after="100" w:afterAutospacing="1"/>
    </w:pPr>
    <w:rPr>
      <w:bCs w:val="0"/>
      <w:iCs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E61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7E61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DC7A09"/>
    <w:pPr>
      <w:spacing w:before="100" w:beforeAutospacing="1" w:after="100" w:afterAutospacing="1"/>
    </w:pPr>
    <w:rPr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8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echushevo@.ardatov-r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1665</Words>
  <Characters>9495</Characters>
  <Application>Microsoft Office Word</Application>
  <DocSecurity>0</DocSecurity>
  <Lines>79</Lines>
  <Paragraphs>22</Paragraphs>
  <ScaleCrop>false</ScaleCrop>
  <Company>SPecialiST RePack</Company>
  <LinksUpToDate>false</LinksUpToDate>
  <CharactersWithSpaces>11138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2023-08-10T09:10:00Z</dcterms:created>
  <dcterms:modified xsi:type="dcterms:W3CDTF">2023-08-10T09:11:00Z</dcterms:modified>
</cp:coreProperties>
</file>