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517D3" w:rsidRPr="00D517D3" w:rsidRDefault="00D517D3" w:rsidP="00D517D3">
      <w:pPr>
        <w:jc w:val="right"/>
        <w:rPr>
          <w:b/>
          <w:sz w:val="32"/>
          <w:szCs w:val="32"/>
        </w:rPr>
      </w:pPr>
      <w:r w:rsidRPr="00D517D3">
        <w:rPr>
          <w:b/>
          <w:sz w:val="32"/>
          <w:szCs w:val="32"/>
        </w:rPr>
        <w:t>ПРОЕКТ</w:t>
      </w:r>
    </w:p>
    <w:p w:rsidR="00F67972" w:rsidRPr="00940B71" w:rsidRDefault="00F67972" w:rsidP="00F67972">
      <w:pPr>
        <w:jc w:val="center"/>
        <w:rPr>
          <w:sz w:val="32"/>
          <w:szCs w:val="32"/>
        </w:rPr>
      </w:pPr>
      <w:r w:rsidRPr="00940B71">
        <w:rPr>
          <w:sz w:val="32"/>
          <w:szCs w:val="32"/>
        </w:rPr>
        <w:t>РЕСПУБЛИКА МОРДОВИЯ</w:t>
      </w:r>
    </w:p>
    <w:p w:rsidR="00940B71" w:rsidRPr="00940B71" w:rsidRDefault="00940B71" w:rsidP="00F67972">
      <w:pPr>
        <w:jc w:val="center"/>
        <w:rPr>
          <w:sz w:val="32"/>
          <w:szCs w:val="32"/>
        </w:rPr>
      </w:pPr>
    </w:p>
    <w:p w:rsidR="00940B71" w:rsidRPr="00940B71" w:rsidRDefault="00F67972" w:rsidP="00F67972">
      <w:pPr>
        <w:jc w:val="center"/>
        <w:rPr>
          <w:sz w:val="32"/>
          <w:szCs w:val="32"/>
        </w:rPr>
      </w:pPr>
      <w:r w:rsidRPr="00940B71">
        <w:rPr>
          <w:sz w:val="32"/>
          <w:szCs w:val="32"/>
        </w:rPr>
        <w:t>АДМИНИСТРАЦИЯ</w:t>
      </w:r>
    </w:p>
    <w:p w:rsidR="00940B71" w:rsidRPr="00940B71" w:rsidRDefault="00F67972" w:rsidP="00F67972">
      <w:pPr>
        <w:jc w:val="center"/>
        <w:rPr>
          <w:sz w:val="32"/>
          <w:szCs w:val="32"/>
        </w:rPr>
      </w:pPr>
      <w:r w:rsidRPr="00940B71">
        <w:rPr>
          <w:sz w:val="32"/>
          <w:szCs w:val="32"/>
        </w:rPr>
        <w:t xml:space="preserve"> </w:t>
      </w:r>
      <w:r w:rsidR="00940B71" w:rsidRPr="00940B71">
        <w:rPr>
          <w:sz w:val="32"/>
          <w:szCs w:val="32"/>
        </w:rPr>
        <w:t>КАЛАСЕВСКОГО</w:t>
      </w:r>
      <w:r w:rsidRPr="00940B71">
        <w:rPr>
          <w:sz w:val="32"/>
          <w:szCs w:val="32"/>
        </w:rPr>
        <w:t xml:space="preserve"> СЕЛЬСКОГО ПОСЕЛЕНИЯ            </w:t>
      </w:r>
    </w:p>
    <w:p w:rsidR="00F67972" w:rsidRPr="00940B71" w:rsidRDefault="00F67972" w:rsidP="00F67972">
      <w:pPr>
        <w:jc w:val="center"/>
        <w:rPr>
          <w:sz w:val="32"/>
          <w:szCs w:val="32"/>
        </w:rPr>
      </w:pPr>
      <w:r w:rsidRPr="00940B71">
        <w:rPr>
          <w:sz w:val="32"/>
          <w:szCs w:val="32"/>
        </w:rPr>
        <w:t xml:space="preserve">  АРДАТОВСКОГО  МУНИЦИПАЛЬНОГО  РАЙОНА</w:t>
      </w:r>
    </w:p>
    <w:p w:rsidR="00F67972" w:rsidRPr="00940B71" w:rsidRDefault="00F67972" w:rsidP="00F67972">
      <w:pPr>
        <w:jc w:val="center"/>
        <w:rPr>
          <w:sz w:val="32"/>
          <w:szCs w:val="32"/>
        </w:rPr>
      </w:pPr>
    </w:p>
    <w:p w:rsidR="00F67972" w:rsidRPr="00940B71" w:rsidRDefault="00F67972" w:rsidP="00F67972">
      <w:pPr>
        <w:pBdr>
          <w:bottom w:val="single" w:sz="12" w:space="1" w:color="auto"/>
        </w:pBdr>
        <w:rPr>
          <w:sz w:val="32"/>
          <w:szCs w:val="32"/>
        </w:rPr>
      </w:pPr>
      <w:r w:rsidRPr="00940B71">
        <w:rPr>
          <w:sz w:val="32"/>
          <w:szCs w:val="32"/>
        </w:rPr>
        <w:t xml:space="preserve">                                             ПОСТАНОВЛЕНИЕ</w:t>
      </w:r>
    </w:p>
    <w:p w:rsidR="00F67972" w:rsidRDefault="00F67972" w:rsidP="00F67972">
      <w:pPr>
        <w:rPr>
          <w:sz w:val="28"/>
          <w:szCs w:val="28"/>
        </w:rPr>
      </w:pPr>
    </w:p>
    <w:p w:rsidR="00F67972" w:rsidRDefault="00940B71" w:rsidP="00190F46">
      <w:pPr>
        <w:pStyle w:val="ConsPlusTitle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.</w:t>
      </w:r>
      <w:r w:rsidR="006C57E3">
        <w:rPr>
          <w:b w:val="0"/>
          <w:sz w:val="28"/>
          <w:szCs w:val="28"/>
        </w:rPr>
        <w:t xml:space="preserve"> 2022г</w:t>
      </w:r>
      <w:r>
        <w:rPr>
          <w:b w:val="0"/>
          <w:sz w:val="28"/>
          <w:szCs w:val="28"/>
        </w:rPr>
        <w:t>.</w:t>
      </w:r>
      <w:r w:rsidR="006C57E3">
        <w:rPr>
          <w:b w:val="0"/>
          <w:sz w:val="28"/>
          <w:szCs w:val="28"/>
        </w:rPr>
        <w:t xml:space="preserve">                            </w:t>
      </w:r>
      <w:r w:rsidR="00D517D3">
        <w:rPr>
          <w:b w:val="0"/>
          <w:sz w:val="28"/>
          <w:szCs w:val="28"/>
        </w:rPr>
        <w:t xml:space="preserve">         </w:t>
      </w:r>
      <w:bookmarkStart w:id="0" w:name="_GoBack"/>
      <w:bookmarkEnd w:id="0"/>
      <w:r w:rsidR="00D2412F">
        <w:rPr>
          <w:b w:val="0"/>
          <w:sz w:val="28"/>
          <w:szCs w:val="28"/>
        </w:rPr>
        <w:t>с.Каласево</w:t>
      </w:r>
      <w:r w:rsidR="006C57E3">
        <w:rPr>
          <w:b w:val="0"/>
          <w:sz w:val="28"/>
          <w:szCs w:val="28"/>
        </w:rPr>
        <w:t xml:space="preserve">                   </w:t>
      </w:r>
      <w:r w:rsidR="00D2412F">
        <w:rPr>
          <w:b w:val="0"/>
          <w:sz w:val="28"/>
          <w:szCs w:val="28"/>
        </w:rPr>
        <w:t xml:space="preserve">        </w:t>
      </w:r>
      <w:r>
        <w:rPr>
          <w:b w:val="0"/>
          <w:sz w:val="28"/>
          <w:szCs w:val="28"/>
        </w:rPr>
        <w:t xml:space="preserve">       </w:t>
      </w:r>
      <w:r w:rsidR="006C57E3">
        <w:rPr>
          <w:b w:val="0"/>
          <w:sz w:val="28"/>
          <w:szCs w:val="28"/>
        </w:rPr>
        <w:t xml:space="preserve">                   №</w:t>
      </w:r>
    </w:p>
    <w:p w:rsidR="006C57E3" w:rsidRDefault="006C57E3" w:rsidP="00190F46">
      <w:pPr>
        <w:pStyle w:val="ConsPlusTitle"/>
        <w:rPr>
          <w:b w:val="0"/>
          <w:sz w:val="28"/>
          <w:szCs w:val="28"/>
        </w:rPr>
      </w:pPr>
    </w:p>
    <w:p w:rsidR="00190F46" w:rsidRDefault="00940B71" w:rsidP="00940B71">
      <w:pPr>
        <w:pStyle w:val="ConsPlusTitle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      </w:t>
      </w:r>
      <w:r w:rsidR="00190F46">
        <w:rPr>
          <w:b w:val="0"/>
          <w:sz w:val="28"/>
          <w:szCs w:val="28"/>
        </w:rPr>
        <w:t xml:space="preserve">О Порядке  предоставления в прокуратуру Ардатовского  района муниципальных нормативных правовых актов, а также их проектов, принятых органами  местного самоуправления </w:t>
      </w:r>
      <w:r>
        <w:rPr>
          <w:b w:val="0"/>
          <w:sz w:val="28"/>
          <w:szCs w:val="28"/>
        </w:rPr>
        <w:t>Каласевского</w:t>
      </w:r>
      <w:r w:rsidR="00190F46">
        <w:rPr>
          <w:b w:val="0"/>
          <w:sz w:val="28"/>
          <w:szCs w:val="28"/>
        </w:rPr>
        <w:t xml:space="preserve"> сельского поселения Ардатовского муниципального района Республики Мордовия</w:t>
      </w:r>
    </w:p>
    <w:p w:rsidR="00190F46" w:rsidRDefault="00190F46" w:rsidP="00190F46">
      <w:pPr>
        <w:pStyle w:val="ConsPlusTitle"/>
        <w:jc w:val="center"/>
        <w:rPr>
          <w:b w:val="0"/>
          <w:sz w:val="28"/>
          <w:szCs w:val="28"/>
        </w:rPr>
      </w:pPr>
    </w:p>
    <w:p w:rsidR="00190F46" w:rsidRDefault="00190F46" w:rsidP="00190F46">
      <w:pPr>
        <w:pStyle w:val="a3"/>
        <w:shd w:val="clear" w:color="auto" w:fill="FFFFFF"/>
        <w:spacing w:before="0" w:beforeAutospacing="0" w:after="150" w:afterAutospacing="0"/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В соответствии с Федеральным законом от 17.01.1992 № 2202-1 «О прокуратуре Российской Федерации», Федеральным законом от 25.12.2008 № 273-ФЗ «О противодействии коррупции», Федеральным законом от 17.07.2009 № 172-ФЗ «Об антикоррупционной экспертизе нормативных правовых актов и проектов нормативных правовых актов», постановлением Правительства Российской Федерации от 26.02.2010 № 96 «Об антикоррупционной экспертизе нормативных правовых актов и проектов нормативных правовых актов», руководствуясь Уставом </w:t>
      </w:r>
      <w:r w:rsidR="00940B71">
        <w:rPr>
          <w:color w:val="000000"/>
          <w:sz w:val="28"/>
          <w:szCs w:val="28"/>
        </w:rPr>
        <w:t xml:space="preserve">Каласевского </w:t>
      </w:r>
      <w:r w:rsidR="00D2412F">
        <w:rPr>
          <w:color w:val="000000"/>
          <w:sz w:val="28"/>
          <w:szCs w:val="28"/>
        </w:rPr>
        <w:t xml:space="preserve">сельского поселения </w:t>
      </w:r>
      <w:r>
        <w:rPr>
          <w:color w:val="000000"/>
          <w:sz w:val="28"/>
          <w:szCs w:val="28"/>
        </w:rPr>
        <w:t xml:space="preserve"> администрация</w:t>
      </w:r>
      <w:r>
        <w:rPr>
          <w:color w:val="000000"/>
          <w:sz w:val="28"/>
          <w:szCs w:val="28"/>
        </w:rPr>
        <w:tab/>
      </w:r>
      <w:r w:rsidR="00940B71">
        <w:rPr>
          <w:color w:val="000000"/>
          <w:sz w:val="28"/>
          <w:szCs w:val="28"/>
        </w:rPr>
        <w:t>Каласевского</w:t>
      </w:r>
      <w:r w:rsidR="00D2412F">
        <w:rPr>
          <w:color w:val="000000"/>
          <w:sz w:val="28"/>
          <w:szCs w:val="28"/>
        </w:rPr>
        <w:tab/>
        <w:t xml:space="preserve"> сельского</w:t>
      </w:r>
      <w:r>
        <w:rPr>
          <w:color w:val="000000"/>
          <w:sz w:val="28"/>
          <w:szCs w:val="28"/>
        </w:rPr>
        <w:tab/>
        <w:t>поселения постановляет:</w:t>
      </w:r>
    </w:p>
    <w:p w:rsidR="00190F46" w:rsidRDefault="00190F46" w:rsidP="00190F46">
      <w:pPr>
        <w:pStyle w:val="ConsPlusTitle"/>
        <w:jc w:val="both"/>
        <w:rPr>
          <w:b w:val="0"/>
          <w:sz w:val="28"/>
          <w:szCs w:val="28"/>
        </w:rPr>
      </w:pPr>
      <w:r>
        <w:rPr>
          <w:b w:val="0"/>
          <w:color w:val="000000"/>
          <w:sz w:val="28"/>
          <w:szCs w:val="28"/>
        </w:rPr>
        <w:t>1. Утвердить прилагаемый Порядок предоставления в прокуратуру Ардатовского муниципального  района нормативных правовых актов и проектов нормативных правовых актов,</w:t>
      </w:r>
      <w:r>
        <w:rPr>
          <w:color w:val="000000"/>
          <w:sz w:val="28"/>
          <w:szCs w:val="28"/>
        </w:rPr>
        <w:t xml:space="preserve"> </w:t>
      </w:r>
      <w:r>
        <w:rPr>
          <w:b w:val="0"/>
          <w:sz w:val="28"/>
          <w:szCs w:val="28"/>
        </w:rPr>
        <w:t xml:space="preserve">принятых органами  местного самоуправления </w:t>
      </w:r>
      <w:r w:rsidR="00940B71">
        <w:rPr>
          <w:b w:val="0"/>
          <w:sz w:val="28"/>
          <w:szCs w:val="28"/>
        </w:rPr>
        <w:t xml:space="preserve">Каласевского </w:t>
      </w:r>
      <w:r>
        <w:rPr>
          <w:b w:val="0"/>
          <w:sz w:val="28"/>
          <w:szCs w:val="28"/>
        </w:rPr>
        <w:t xml:space="preserve"> сельского поселения Ардатовского муниципального района</w:t>
      </w:r>
      <w:r>
        <w:rPr>
          <w:sz w:val="28"/>
          <w:szCs w:val="28"/>
        </w:rPr>
        <w:t xml:space="preserve"> </w:t>
      </w:r>
      <w:r>
        <w:rPr>
          <w:b w:val="0"/>
          <w:sz w:val="28"/>
          <w:szCs w:val="28"/>
        </w:rPr>
        <w:t>в целях взаимодействия в правотворческой деятельности и обеспечения единства правового пространства.</w:t>
      </w:r>
    </w:p>
    <w:p w:rsidR="00190F46" w:rsidRDefault="00190F46" w:rsidP="00190F46">
      <w:pPr>
        <w:pStyle w:val="a3"/>
        <w:shd w:val="clear" w:color="auto" w:fill="FFFFFF"/>
        <w:spacing w:before="0" w:beforeAutospacing="0" w:after="15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2. Настоящее постановление вступает в силу после его официального опубликования  в информационном бюллетене и полежит  размещению на официальном сайте администрации </w:t>
      </w:r>
      <w:r w:rsidR="00940B71">
        <w:rPr>
          <w:color w:val="000000"/>
          <w:sz w:val="28"/>
          <w:szCs w:val="28"/>
        </w:rPr>
        <w:t>Каласевского</w:t>
      </w:r>
      <w:r>
        <w:rPr>
          <w:color w:val="000000"/>
          <w:sz w:val="28"/>
          <w:szCs w:val="28"/>
        </w:rPr>
        <w:t xml:space="preserve"> сельского поселения в информационно-телекоммуникационной сети «Интернет».</w:t>
      </w:r>
    </w:p>
    <w:p w:rsidR="00190F46" w:rsidRDefault="00190F46" w:rsidP="00190F46">
      <w:pPr>
        <w:pStyle w:val="a3"/>
        <w:shd w:val="clear" w:color="auto" w:fill="FFFFFF"/>
        <w:spacing w:before="0" w:beforeAutospacing="0" w:after="150" w:afterAutospacing="0"/>
        <w:jc w:val="both"/>
        <w:rPr>
          <w:color w:val="000000"/>
          <w:sz w:val="28"/>
          <w:szCs w:val="28"/>
        </w:rPr>
      </w:pPr>
    </w:p>
    <w:p w:rsidR="00190F46" w:rsidRDefault="00190F46" w:rsidP="00190F46">
      <w:pPr>
        <w:pStyle w:val="a3"/>
        <w:shd w:val="clear" w:color="auto" w:fill="FFFFFF"/>
        <w:spacing w:before="0" w:beforeAutospacing="0" w:after="150" w:afterAutospacing="0"/>
        <w:jc w:val="both"/>
        <w:rPr>
          <w:color w:val="000000"/>
          <w:sz w:val="28"/>
          <w:szCs w:val="28"/>
        </w:rPr>
      </w:pPr>
    </w:p>
    <w:p w:rsidR="00F67972" w:rsidRDefault="00190F46" w:rsidP="00F67972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Глава</w:t>
      </w:r>
      <w:r>
        <w:rPr>
          <w:color w:val="000000"/>
          <w:sz w:val="28"/>
          <w:szCs w:val="28"/>
        </w:rPr>
        <w:tab/>
        <w:t xml:space="preserve">  </w:t>
      </w:r>
      <w:r w:rsidR="00940B71">
        <w:rPr>
          <w:color w:val="000000"/>
          <w:sz w:val="28"/>
          <w:szCs w:val="28"/>
        </w:rPr>
        <w:t>Каласевского</w:t>
      </w:r>
      <w:r>
        <w:rPr>
          <w:color w:val="000000"/>
          <w:sz w:val="28"/>
          <w:szCs w:val="28"/>
        </w:rPr>
        <w:t xml:space="preserve">                                                                                             сельского поселения                                                             </w:t>
      </w:r>
      <w:r w:rsidR="00940B71">
        <w:rPr>
          <w:color w:val="000000"/>
          <w:sz w:val="28"/>
          <w:szCs w:val="28"/>
        </w:rPr>
        <w:t>А.И.Федоров</w:t>
      </w:r>
      <w:r>
        <w:rPr>
          <w:color w:val="000000"/>
          <w:sz w:val="28"/>
          <w:szCs w:val="28"/>
        </w:rPr>
        <w:t xml:space="preserve">      </w:t>
      </w:r>
    </w:p>
    <w:p w:rsidR="00F67972" w:rsidRDefault="00F67972" w:rsidP="00F67972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</w:p>
    <w:p w:rsidR="00F67972" w:rsidRDefault="00F67972" w:rsidP="00F67972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</w:p>
    <w:p w:rsidR="00F67972" w:rsidRDefault="00F67972" w:rsidP="00F67972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</w:p>
    <w:p w:rsidR="00190F46" w:rsidRDefault="00190F46" w:rsidP="00F67972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</w:t>
      </w:r>
    </w:p>
    <w:p w:rsidR="00190F46" w:rsidRDefault="00190F46" w:rsidP="00190F46">
      <w:pPr>
        <w:pStyle w:val="a3"/>
        <w:shd w:val="clear" w:color="auto" w:fill="FFFFFF"/>
        <w:spacing w:before="0" w:beforeAutospacing="0" w:after="150" w:afterAutospacing="0"/>
        <w:jc w:val="righ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Утверждено</w:t>
      </w:r>
    </w:p>
    <w:p w:rsidR="00190F46" w:rsidRDefault="00190F46" w:rsidP="00190F46">
      <w:pPr>
        <w:pStyle w:val="a3"/>
        <w:shd w:val="clear" w:color="auto" w:fill="FFFFFF"/>
        <w:spacing w:before="0" w:beforeAutospacing="0" w:after="150" w:afterAutospacing="0"/>
        <w:jc w:val="righ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постановлением администрации                                                                          </w:t>
      </w:r>
      <w:r w:rsidR="00940B71">
        <w:rPr>
          <w:color w:val="000000"/>
          <w:sz w:val="28"/>
          <w:szCs w:val="28"/>
        </w:rPr>
        <w:t xml:space="preserve">Каласевского </w:t>
      </w:r>
      <w:r>
        <w:rPr>
          <w:color w:val="000000"/>
          <w:sz w:val="28"/>
          <w:szCs w:val="28"/>
        </w:rPr>
        <w:t xml:space="preserve"> сельского поселения </w:t>
      </w:r>
    </w:p>
    <w:p w:rsidR="00190F46" w:rsidRDefault="00190F46" w:rsidP="00190F46">
      <w:pPr>
        <w:pStyle w:val="a3"/>
        <w:shd w:val="clear" w:color="auto" w:fill="FFFFFF"/>
        <w:spacing w:before="0" w:beforeAutospacing="0" w:after="150" w:afterAutospacing="0"/>
        <w:jc w:val="righ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от </w:t>
      </w:r>
      <w:r w:rsidR="00D517D3">
        <w:rPr>
          <w:color w:val="000000"/>
          <w:sz w:val="28"/>
          <w:szCs w:val="28"/>
        </w:rPr>
        <w:t xml:space="preserve">         </w:t>
      </w:r>
      <w:r w:rsidR="00940B71">
        <w:rPr>
          <w:color w:val="000000"/>
          <w:sz w:val="28"/>
          <w:szCs w:val="28"/>
        </w:rPr>
        <w:t>2022г.</w:t>
      </w:r>
      <w:r>
        <w:rPr>
          <w:color w:val="000000"/>
          <w:sz w:val="28"/>
          <w:szCs w:val="28"/>
        </w:rPr>
        <w:t xml:space="preserve"> № </w:t>
      </w:r>
    </w:p>
    <w:p w:rsidR="00190F46" w:rsidRDefault="00190F46" w:rsidP="00190F46">
      <w:pPr>
        <w:pStyle w:val="ConsPlusTitle"/>
        <w:jc w:val="center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Порядок</w:t>
      </w:r>
    </w:p>
    <w:p w:rsidR="00190F46" w:rsidRDefault="00190F46" w:rsidP="00190F46">
      <w:pPr>
        <w:pStyle w:val="ConsPlusTitle"/>
        <w:jc w:val="center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  предоставления в прокуратуру Ардатовского  района муниципальных нормативных правовых актов, а также их проектов, принятых органами  местного самоуправления </w:t>
      </w:r>
      <w:r w:rsidR="00940B71">
        <w:rPr>
          <w:b w:val="0"/>
          <w:sz w:val="28"/>
          <w:szCs w:val="28"/>
        </w:rPr>
        <w:t xml:space="preserve">Каласевского </w:t>
      </w:r>
      <w:r>
        <w:rPr>
          <w:b w:val="0"/>
          <w:sz w:val="28"/>
          <w:szCs w:val="28"/>
        </w:rPr>
        <w:t>сельского поселения Ардатовского муниципального района Республики Мордовия</w:t>
      </w:r>
    </w:p>
    <w:p w:rsidR="00190F46" w:rsidRDefault="00190F46" w:rsidP="00190F46">
      <w:pPr>
        <w:pStyle w:val="ConsPlusTitle"/>
        <w:jc w:val="center"/>
        <w:rPr>
          <w:b w:val="0"/>
          <w:sz w:val="28"/>
          <w:szCs w:val="28"/>
        </w:rPr>
      </w:pPr>
    </w:p>
    <w:p w:rsidR="00190F46" w:rsidRDefault="00190F46" w:rsidP="00190F46">
      <w:pPr>
        <w:pStyle w:val="ConsPlusNormal"/>
        <w:jc w:val="both"/>
        <w:rPr>
          <w:sz w:val="28"/>
          <w:szCs w:val="28"/>
        </w:rPr>
      </w:pPr>
    </w:p>
    <w:p w:rsidR="00190F46" w:rsidRDefault="00190F46" w:rsidP="00190F46">
      <w:pPr>
        <w:pStyle w:val="ConsPlusNormal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1. Общие положения</w:t>
      </w:r>
    </w:p>
    <w:p w:rsidR="00190F46" w:rsidRDefault="00190F46" w:rsidP="00190F46">
      <w:pPr>
        <w:pStyle w:val="ConsPlusNormal"/>
        <w:jc w:val="both"/>
        <w:rPr>
          <w:sz w:val="28"/>
          <w:szCs w:val="28"/>
        </w:rPr>
      </w:pPr>
    </w:p>
    <w:p w:rsidR="00190F46" w:rsidRDefault="00190F46" w:rsidP="00190F46">
      <w:pPr>
        <w:pStyle w:val="ConsPlusNormal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Настоящее Положение в целях взаимодействия в правотворческой деятельности и обеспечения единства правового пространства определяет порядок предоставления в прокуратуру Ардатовского района принятых органами  местного самоуправления </w:t>
      </w:r>
      <w:r w:rsidR="00940B71">
        <w:rPr>
          <w:sz w:val="28"/>
          <w:szCs w:val="28"/>
        </w:rPr>
        <w:t>Каласевского</w:t>
      </w:r>
      <w:r>
        <w:rPr>
          <w:sz w:val="28"/>
          <w:szCs w:val="28"/>
        </w:rPr>
        <w:t xml:space="preserve"> сельского поселения муниципальных нормативных правовых актов и их проектов.</w:t>
      </w:r>
    </w:p>
    <w:p w:rsidR="00190F46" w:rsidRDefault="00190F46" w:rsidP="00190F46">
      <w:pPr>
        <w:pStyle w:val="ConsPlusNormal"/>
        <w:jc w:val="both"/>
        <w:rPr>
          <w:sz w:val="28"/>
          <w:szCs w:val="28"/>
        </w:rPr>
      </w:pPr>
    </w:p>
    <w:p w:rsidR="00190F46" w:rsidRDefault="00190F46" w:rsidP="00190F46">
      <w:pPr>
        <w:pStyle w:val="ConsPlusNormal"/>
        <w:jc w:val="center"/>
        <w:rPr>
          <w:sz w:val="28"/>
          <w:szCs w:val="28"/>
        </w:rPr>
      </w:pPr>
      <w:r>
        <w:rPr>
          <w:sz w:val="28"/>
          <w:szCs w:val="28"/>
        </w:rPr>
        <w:t>2. Порядок предоставления в прокуратуру Ардатовского района принятых муниципальных нормативных правовых актов, а также проектов нормативных правовых актов</w:t>
      </w:r>
    </w:p>
    <w:p w:rsidR="00190F46" w:rsidRDefault="00190F46" w:rsidP="00190F46">
      <w:pPr>
        <w:pStyle w:val="ConsPlusNormal"/>
        <w:jc w:val="both"/>
        <w:rPr>
          <w:sz w:val="28"/>
          <w:szCs w:val="28"/>
        </w:rPr>
      </w:pPr>
    </w:p>
    <w:p w:rsidR="00190F46" w:rsidRDefault="00190F46" w:rsidP="00190F46">
      <w:pPr>
        <w:pStyle w:val="ConsPlus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2.1. Проекты муниципальных нормативных правовых актов (далее – проекты НПА) направляются органами  местного самоуправления </w:t>
      </w:r>
      <w:r w:rsidR="00940B71">
        <w:rPr>
          <w:sz w:val="28"/>
          <w:szCs w:val="28"/>
        </w:rPr>
        <w:t>Каласевского</w:t>
      </w:r>
      <w:r>
        <w:rPr>
          <w:sz w:val="28"/>
          <w:szCs w:val="28"/>
        </w:rPr>
        <w:t xml:space="preserve"> сельского поселения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в прокуратуру Ардатовского района (далее – прокуратура) не позднее чем за 10 (десять) рабочих дней до планируемой даты их рассмотрения и принятия. </w:t>
      </w:r>
    </w:p>
    <w:p w:rsidR="00190F46" w:rsidRDefault="00190F46" w:rsidP="00190F46">
      <w:pPr>
        <w:pStyle w:val="ConsPlus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2.2. При необходимости срочного рассмотрения и принятия нормативного правового акта срок направления проекта НПА может быть сокращен по согласованию с прокуратурой.</w:t>
      </w:r>
    </w:p>
    <w:p w:rsidR="00190F46" w:rsidRDefault="00190F46" w:rsidP="00190F46">
      <w:pPr>
        <w:pStyle w:val="ConsPlus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2.3. Муниципальные нормативные правовые акты (далее – НПА) направляются в прокуратуру не позднее 5 (пяти) рабочих дней со дня их подписания в установленном порядке.  </w:t>
      </w:r>
    </w:p>
    <w:p w:rsidR="00190F46" w:rsidRDefault="00190F46" w:rsidP="00190F46">
      <w:pPr>
        <w:pStyle w:val="ConsPlus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2.4. Обязанность по обеспечению направления в прокуратуру НПА, проектов НПА в установленные сроки возлагается на уполномоченное должностное лицо администрации  </w:t>
      </w:r>
      <w:r w:rsidR="00940B71">
        <w:rPr>
          <w:sz w:val="28"/>
          <w:szCs w:val="28"/>
        </w:rPr>
        <w:t xml:space="preserve">Каласевского </w:t>
      </w:r>
      <w:r>
        <w:rPr>
          <w:sz w:val="28"/>
          <w:szCs w:val="28"/>
        </w:rPr>
        <w:t xml:space="preserve"> сельского поселения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которое организует процесс их направления в прокуратуру, осуществляет </w:t>
      </w:r>
      <w:r>
        <w:rPr>
          <w:sz w:val="28"/>
          <w:szCs w:val="28"/>
        </w:rPr>
        <w:lastRenderedPageBreak/>
        <w:t>контроль за соблюдением сроков их направления, ведет учет направленных в прокуратуру НПА, проектов НПА, а также заключений на НПА.</w:t>
      </w:r>
    </w:p>
    <w:p w:rsidR="00190F46" w:rsidRDefault="00190F46" w:rsidP="00190F46">
      <w:pPr>
        <w:pStyle w:val="2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2.5 НПА, проекты НПА направляются в прокуратуру на бумажном носителе, в случае наличия технической возможности проекты НПА предоставляются в электронной форме посредством электронной почты на адрес – ardatov@13.mailop.ru.</w:t>
      </w:r>
    </w:p>
    <w:p w:rsidR="00190F46" w:rsidRDefault="00190F46" w:rsidP="00190F46">
      <w:pPr>
        <w:pStyle w:val="2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2.6. В случае поступления из прокуратуры отрицательного заключения на проект НПА, с указанием на несоответствие федеральному законодательству и (или) наличие коррупциогенного фактора проект приводится в соответствие с действующим законодательством в возможно короткие сроки, но не позднее 30 календарных дней с даты получения заключения прокуратуры. О результатах рассмотрения заключения прокуратура района информируется в установленный срок.</w:t>
      </w:r>
    </w:p>
    <w:p w:rsidR="00190F46" w:rsidRDefault="00190F46" w:rsidP="00190F46">
      <w:pPr>
        <w:pStyle w:val="2"/>
        <w:ind w:left="0" w:firstLine="709"/>
        <w:jc w:val="both"/>
        <w:rPr>
          <w:color w:val="FF0000"/>
          <w:sz w:val="28"/>
          <w:szCs w:val="28"/>
        </w:rPr>
      </w:pPr>
      <w:r>
        <w:rPr>
          <w:sz w:val="28"/>
          <w:szCs w:val="28"/>
        </w:rPr>
        <w:t>2.7 Ежемесячно, не позднее 30 числа, уполномоченным должностным лицом по установленной форме в прокуратуру направляется реестр принятых в прошедшем месяце НПА (форма реестра прилагается).</w:t>
      </w:r>
    </w:p>
    <w:p w:rsidR="00190F46" w:rsidRDefault="00190F46" w:rsidP="00190F46">
      <w:pPr>
        <w:pStyle w:val="2"/>
        <w:ind w:left="0" w:firstLine="709"/>
        <w:jc w:val="both"/>
        <w:rPr>
          <w:sz w:val="28"/>
          <w:szCs w:val="28"/>
        </w:rPr>
      </w:pPr>
    </w:p>
    <w:p w:rsidR="00190F46" w:rsidRDefault="00190F46" w:rsidP="00190F46">
      <w:pPr>
        <w:pStyle w:val="2"/>
        <w:ind w:left="0" w:firstLine="709"/>
        <w:jc w:val="both"/>
        <w:rPr>
          <w:sz w:val="28"/>
          <w:szCs w:val="28"/>
        </w:rPr>
      </w:pPr>
    </w:p>
    <w:p w:rsidR="00190F46" w:rsidRDefault="00190F46" w:rsidP="00190F46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Приложение </w:t>
      </w:r>
    </w:p>
    <w:p w:rsidR="00190F46" w:rsidRDefault="00190F46" w:rsidP="00190F46">
      <w:pPr>
        <w:jc w:val="center"/>
        <w:rPr>
          <w:sz w:val="28"/>
          <w:szCs w:val="28"/>
        </w:rPr>
      </w:pPr>
      <w:r>
        <w:rPr>
          <w:sz w:val="28"/>
          <w:szCs w:val="28"/>
        </w:rPr>
        <w:t>Реестр принятых ______НПА с ___по ____</w:t>
      </w:r>
    </w:p>
    <w:p w:rsidR="00190F46" w:rsidRDefault="00190F46" w:rsidP="00190F46">
      <w:pPr>
        <w:jc w:val="center"/>
        <w:rPr>
          <w:sz w:val="28"/>
          <w:szCs w:val="28"/>
        </w:rPr>
      </w:pPr>
    </w:p>
    <w:p w:rsidR="00190F46" w:rsidRDefault="00190F46" w:rsidP="00190F46">
      <w:pPr>
        <w:jc w:val="center"/>
        <w:rPr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57"/>
        <w:gridCol w:w="1843"/>
        <w:gridCol w:w="1890"/>
        <w:gridCol w:w="3028"/>
        <w:gridCol w:w="2153"/>
      </w:tblGrid>
      <w:tr w:rsidR="00190F46" w:rsidTr="00190F46"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0F46" w:rsidRDefault="00190F4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0F46" w:rsidRDefault="00190F4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Дата принятия НПА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0F46" w:rsidRDefault="00190F4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Орган, принявший НПА</w:t>
            </w: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0F46" w:rsidRDefault="00190F4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Вид и наименование НПА</w:t>
            </w:r>
          </w:p>
        </w:tc>
        <w:tc>
          <w:tcPr>
            <w:tcW w:w="3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0F46" w:rsidRDefault="00190F4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Реквизиты принятого НПА</w:t>
            </w:r>
          </w:p>
        </w:tc>
      </w:tr>
      <w:tr w:rsidR="00190F46" w:rsidTr="00190F46"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F46" w:rsidRDefault="00190F46">
            <w:pPr>
              <w:rPr>
                <w:sz w:val="28"/>
                <w:szCs w:val="28"/>
              </w:rPr>
            </w:pP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F46" w:rsidRDefault="00190F46">
            <w:pPr>
              <w:rPr>
                <w:sz w:val="28"/>
                <w:szCs w:val="28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F46" w:rsidRDefault="00190F46">
            <w:pPr>
              <w:rPr>
                <w:sz w:val="28"/>
                <w:szCs w:val="28"/>
              </w:rPr>
            </w:pP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F46" w:rsidRDefault="00190F46">
            <w:pPr>
              <w:rPr>
                <w:sz w:val="28"/>
                <w:szCs w:val="28"/>
              </w:rPr>
            </w:pPr>
          </w:p>
        </w:tc>
        <w:tc>
          <w:tcPr>
            <w:tcW w:w="3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F46" w:rsidRDefault="00190F46">
            <w:pPr>
              <w:rPr>
                <w:sz w:val="28"/>
                <w:szCs w:val="28"/>
              </w:rPr>
            </w:pPr>
          </w:p>
        </w:tc>
      </w:tr>
    </w:tbl>
    <w:p w:rsidR="00190F46" w:rsidRDefault="00190F46" w:rsidP="00190F46">
      <w:pPr>
        <w:rPr>
          <w:rFonts w:ascii="Calibri" w:eastAsia="Calibri" w:hAnsi="Calibri"/>
          <w:sz w:val="28"/>
          <w:szCs w:val="28"/>
          <w:lang w:eastAsia="ar-SA"/>
        </w:rPr>
      </w:pPr>
    </w:p>
    <w:p w:rsidR="00190F46" w:rsidRDefault="00190F46" w:rsidP="00190F46">
      <w:pPr>
        <w:tabs>
          <w:tab w:val="left" w:pos="6855"/>
        </w:tabs>
        <w:rPr>
          <w:i/>
          <w:sz w:val="28"/>
          <w:szCs w:val="28"/>
        </w:rPr>
      </w:pPr>
      <w:r>
        <w:rPr>
          <w:i/>
          <w:sz w:val="28"/>
          <w:szCs w:val="28"/>
        </w:rPr>
        <w:tab/>
      </w:r>
    </w:p>
    <w:p w:rsidR="00190F46" w:rsidRDefault="00190F46" w:rsidP="00190F46">
      <w:pPr>
        <w:jc w:val="both"/>
        <w:rPr>
          <w:sz w:val="28"/>
          <w:szCs w:val="28"/>
        </w:rPr>
      </w:pPr>
    </w:p>
    <w:p w:rsidR="00190F46" w:rsidRDefault="00190F46" w:rsidP="00190F46">
      <w:pPr>
        <w:rPr>
          <w:sz w:val="22"/>
          <w:szCs w:val="22"/>
        </w:rPr>
      </w:pPr>
    </w:p>
    <w:p w:rsidR="00190F46" w:rsidRDefault="00190F46" w:rsidP="00190F46">
      <w:pPr>
        <w:pStyle w:val="10"/>
      </w:pPr>
    </w:p>
    <w:p w:rsidR="00503CB5" w:rsidRDefault="00503CB5" w:rsidP="00503CB5"/>
    <w:p w:rsidR="001B0E44" w:rsidRDefault="001B0E44"/>
    <w:sectPr w:rsidR="001B0E4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E4B3F"/>
    <w:rsid w:val="00190F46"/>
    <w:rsid w:val="001B0E44"/>
    <w:rsid w:val="00321454"/>
    <w:rsid w:val="00503CB5"/>
    <w:rsid w:val="005E4B3F"/>
    <w:rsid w:val="006C57E3"/>
    <w:rsid w:val="00803527"/>
    <w:rsid w:val="00940B71"/>
    <w:rsid w:val="00D2412F"/>
    <w:rsid w:val="00D517D3"/>
    <w:rsid w:val="00F679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3CB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503CB5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Title">
    <w:name w:val="ConsPlusTitle"/>
    <w:rsid w:val="00503CB5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customStyle="1" w:styleId="1">
    <w:name w:val="Абзац списка1"/>
    <w:basedOn w:val="a"/>
    <w:rsid w:val="00503CB5"/>
    <w:pPr>
      <w:ind w:left="720"/>
    </w:pPr>
    <w:rPr>
      <w:rFonts w:eastAsia="Calibri"/>
    </w:rPr>
  </w:style>
  <w:style w:type="paragraph" w:styleId="a3">
    <w:name w:val="Normal (Web)"/>
    <w:basedOn w:val="a"/>
    <w:semiHidden/>
    <w:unhideWhenUsed/>
    <w:rsid w:val="00190F46"/>
    <w:pPr>
      <w:spacing w:before="100" w:beforeAutospacing="1" w:after="100" w:afterAutospacing="1"/>
    </w:pPr>
  </w:style>
  <w:style w:type="paragraph" w:customStyle="1" w:styleId="10">
    <w:name w:val="Без интервала1"/>
    <w:rsid w:val="00190F46"/>
    <w:pPr>
      <w:suppressAutoHyphens/>
      <w:spacing w:after="0" w:line="240" w:lineRule="auto"/>
    </w:pPr>
    <w:rPr>
      <w:rFonts w:ascii="Calibri" w:eastAsia="Calibri" w:hAnsi="Calibri" w:cs="Times New Roman"/>
      <w:lang w:eastAsia="ar-SA"/>
    </w:rPr>
  </w:style>
  <w:style w:type="paragraph" w:customStyle="1" w:styleId="2">
    <w:name w:val="Абзац списка2"/>
    <w:basedOn w:val="a"/>
    <w:rsid w:val="00190F46"/>
    <w:pPr>
      <w:ind w:left="720"/>
    </w:pPr>
    <w:rPr>
      <w:rFonts w:eastAsia="Calibri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3CB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503CB5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Title">
    <w:name w:val="ConsPlusTitle"/>
    <w:rsid w:val="00503CB5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customStyle="1" w:styleId="1">
    <w:name w:val="Абзац списка1"/>
    <w:basedOn w:val="a"/>
    <w:rsid w:val="00503CB5"/>
    <w:pPr>
      <w:ind w:left="720"/>
    </w:pPr>
    <w:rPr>
      <w:rFonts w:eastAsia="Calibri"/>
    </w:rPr>
  </w:style>
  <w:style w:type="paragraph" w:styleId="a3">
    <w:name w:val="Normal (Web)"/>
    <w:basedOn w:val="a"/>
    <w:semiHidden/>
    <w:unhideWhenUsed/>
    <w:rsid w:val="00190F46"/>
    <w:pPr>
      <w:spacing w:before="100" w:beforeAutospacing="1" w:after="100" w:afterAutospacing="1"/>
    </w:pPr>
  </w:style>
  <w:style w:type="paragraph" w:customStyle="1" w:styleId="10">
    <w:name w:val="Без интервала1"/>
    <w:rsid w:val="00190F46"/>
    <w:pPr>
      <w:suppressAutoHyphens/>
      <w:spacing w:after="0" w:line="240" w:lineRule="auto"/>
    </w:pPr>
    <w:rPr>
      <w:rFonts w:ascii="Calibri" w:eastAsia="Calibri" w:hAnsi="Calibri" w:cs="Times New Roman"/>
      <w:lang w:eastAsia="ar-SA"/>
    </w:rPr>
  </w:style>
  <w:style w:type="paragraph" w:customStyle="1" w:styleId="2">
    <w:name w:val="Абзац списка2"/>
    <w:basedOn w:val="a"/>
    <w:rsid w:val="00190F46"/>
    <w:pPr>
      <w:ind w:left="720"/>
    </w:pPr>
    <w:rPr>
      <w:rFonts w:eastAsia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7071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313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440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744</Words>
  <Characters>4242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4977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1</cp:lastModifiedBy>
  <cp:revision>15</cp:revision>
  <dcterms:created xsi:type="dcterms:W3CDTF">2022-12-16T05:24:00Z</dcterms:created>
  <dcterms:modified xsi:type="dcterms:W3CDTF">2022-12-21T11:25:00Z</dcterms:modified>
</cp:coreProperties>
</file>