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91" w:rsidRDefault="00F04191" w:rsidP="00F04191">
      <w:pPr>
        <w:pStyle w:val="a3"/>
        <w:rPr>
          <w:sz w:val="28"/>
          <w:szCs w:val="28"/>
        </w:rPr>
      </w:pPr>
    </w:p>
    <w:p w:rsidR="00F04191" w:rsidRDefault="00F04191" w:rsidP="00F04191">
      <w:pPr>
        <w:pStyle w:val="a6"/>
        <w:spacing w:before="0" w:beforeAutospacing="0" w:after="0"/>
      </w:pP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является официальным печатным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поселения Ардатовского </w:t>
      </w:r>
    </w:p>
    <w:p w:rsidR="00F04191" w:rsidRDefault="00F04191" w:rsidP="00F04191">
      <w:pPr>
        <w:pStyle w:val="a6"/>
        <w:spacing w:before="0" w:beforeAutospacing="0" w:after="0"/>
      </w:pPr>
      <w:r>
        <w:t xml:space="preserve">         муниципального района РМ </w:t>
      </w:r>
    </w:p>
    <w:p w:rsidR="00F04191" w:rsidRPr="000C2A4A" w:rsidRDefault="00F04191" w:rsidP="00F04191">
      <w:pPr>
        <w:pStyle w:val="a6"/>
        <w:spacing w:before="0" w:beforeAutospacing="0" w:after="0"/>
        <w:rPr>
          <w:b/>
          <w:bCs/>
          <w:sz w:val="28"/>
          <w:szCs w:val="28"/>
        </w:rPr>
      </w:pPr>
      <w:r>
        <w:t xml:space="preserve">         13.05.2022 года №9</w:t>
      </w:r>
    </w:p>
    <w:p w:rsidR="00F04191" w:rsidRDefault="00F04191" w:rsidP="00F04191">
      <w:pPr>
        <w:pStyle w:val="a3"/>
        <w:rPr>
          <w:sz w:val="28"/>
          <w:szCs w:val="28"/>
        </w:rPr>
      </w:pPr>
    </w:p>
    <w:p w:rsidR="00F04191" w:rsidRDefault="00F04191" w:rsidP="00F04191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04191" w:rsidRDefault="00F04191" w:rsidP="00F04191">
      <w:pPr>
        <w:pStyle w:val="a3"/>
        <w:rPr>
          <w:sz w:val="28"/>
          <w:szCs w:val="28"/>
        </w:rPr>
      </w:pPr>
    </w:p>
    <w:p w:rsidR="00F04191" w:rsidRDefault="00F04191" w:rsidP="00F04191">
      <w:pPr>
        <w:autoSpaceDE w:val="0"/>
        <w:autoSpaceDN w:val="0"/>
        <w:adjustRightInd w:val="0"/>
        <w:jc w:val="lef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Постановление № 71а от 12.05.2022гОб утверждении порядка выплаты </w:t>
      </w:r>
      <w:proofErr w:type="gramStart"/>
      <w:r>
        <w:rPr>
          <w:bCs/>
          <w:sz w:val="28"/>
          <w:szCs w:val="28"/>
        </w:rPr>
        <w:t>единовременных</w:t>
      </w:r>
      <w:proofErr w:type="gramEnd"/>
      <w:r>
        <w:rPr>
          <w:bCs/>
          <w:sz w:val="28"/>
          <w:szCs w:val="28"/>
        </w:rPr>
        <w:t xml:space="preserve"> денежных </w:t>
      </w:r>
    </w:p>
    <w:p w:rsidR="00F04191" w:rsidRDefault="00F04191" w:rsidP="00F04191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 xml:space="preserve">компенсаций </w:t>
      </w:r>
      <w:r>
        <w:rPr>
          <w:sz w:val="28"/>
          <w:szCs w:val="28"/>
        </w:rPr>
        <w:t xml:space="preserve">народным дружинникам или членам их семей в связи </w:t>
      </w:r>
    </w:p>
    <w:p w:rsidR="00F04191" w:rsidRDefault="00F04191" w:rsidP="00F04191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с участием народных дружинников в мероприятиях по охране </w:t>
      </w:r>
    </w:p>
    <w:p w:rsidR="00F04191" w:rsidRDefault="00F04191" w:rsidP="00F04191">
      <w:pPr>
        <w:autoSpaceDE w:val="0"/>
        <w:autoSpaceDN w:val="0"/>
        <w:adjustRightInd w:val="0"/>
        <w:jc w:val="left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общественного порядка на территории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04191" w:rsidRDefault="00F04191" w:rsidP="00F04191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33 части 1 статьи 14 Федерального закона                 от 6 октября 2003 г. № 131-ФЗ «Об общих принципах организации местного самоуправления в Российской Федерации», статьей 26 Федерального закона            от 2 апреля 2014 г. № 44-ФЗ «Об участии граждан в охране общественного порядка», статьей 6 Закона Республики Мордовия от 29 июня 2015 г. № 53-З          «Об отдельных вопросах участия граждан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охране общественного порядка на территории Республики Мордовия», </w:t>
      </w:r>
      <w:r>
        <w:rPr>
          <w:bCs/>
          <w:sz w:val="28"/>
          <w:szCs w:val="28"/>
        </w:rPr>
        <w:t xml:space="preserve">Уставом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, </w:t>
      </w:r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>от 11 мая 2022 г. № 47 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bCs/>
          <w:sz w:val="28"/>
          <w:szCs w:val="28"/>
        </w:rPr>
        <w:t>Каласевскогосельского</w:t>
      </w:r>
      <w:proofErr w:type="spell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Мордовия,</w:t>
      </w:r>
    </w:p>
    <w:p w:rsidR="00F04191" w:rsidRDefault="00F04191" w:rsidP="00F04191">
      <w:pPr>
        <w:pStyle w:val="a3"/>
      </w:pPr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ПОСТАНОВЛЯЕТ:</w:t>
      </w:r>
    </w:p>
    <w:p w:rsidR="00F04191" w:rsidRDefault="00F04191" w:rsidP="00F04191">
      <w:pPr>
        <w:pStyle w:val="a3"/>
      </w:pPr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Каласевскогосельского</w:t>
      </w:r>
      <w:proofErr w:type="spell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Мордовия.</w:t>
      </w:r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 Настоящее постановление вступает в силу после официального опубликования.</w:t>
      </w:r>
    </w:p>
    <w:p w:rsidR="00F04191" w:rsidRDefault="00F04191" w:rsidP="00F04191">
      <w:pPr>
        <w:pStyle w:val="a3"/>
      </w:pPr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Глава </w:t>
      </w:r>
      <w:proofErr w:type="spellStart"/>
      <w:r>
        <w:rPr>
          <w:bCs/>
          <w:iCs/>
          <w:sz w:val="28"/>
          <w:szCs w:val="28"/>
        </w:rPr>
        <w:t>Каласевского</w:t>
      </w:r>
      <w:proofErr w:type="spellEnd"/>
    </w:p>
    <w:p w:rsidR="00F04191" w:rsidRDefault="00F04191" w:rsidP="00F04191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сельского поселения                                                          А.И.Федоров</w:t>
      </w:r>
    </w:p>
    <w:p w:rsidR="00F04191" w:rsidRDefault="00F04191" w:rsidP="00F04191">
      <w:pPr>
        <w:pStyle w:val="a3"/>
      </w:pPr>
      <w:r>
        <w:t xml:space="preserve"> </w:t>
      </w:r>
    </w:p>
    <w:p w:rsidR="00F04191" w:rsidRDefault="00F04191" w:rsidP="00F04191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УТВЕРЖДЕН:</w:t>
      </w:r>
    </w:p>
    <w:p w:rsidR="00F04191" w:rsidRDefault="00F04191" w:rsidP="00F04191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04191" w:rsidRDefault="00F04191" w:rsidP="00F04191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0" w:name="Par33"/>
      <w:bookmarkEnd w:id="0"/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04191" w:rsidRDefault="00F04191" w:rsidP="00F04191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от 12 .05. 2022 г.</w:t>
      </w:r>
      <w:r>
        <w:rPr>
          <w:sz w:val="28"/>
          <w:szCs w:val="28"/>
        </w:rPr>
        <w:tab/>
        <w:t xml:space="preserve"> № 71а</w:t>
      </w:r>
    </w:p>
    <w:p w:rsidR="00F04191" w:rsidRDefault="00F04191" w:rsidP="00F0419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04191" w:rsidRDefault="00F04191" w:rsidP="00F04191">
      <w:pPr>
        <w:pStyle w:val="a3"/>
      </w:pPr>
    </w:p>
    <w:p w:rsidR="00F04191" w:rsidRDefault="00F04191" w:rsidP="00F04191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F04191" w:rsidRDefault="00F04191" w:rsidP="00F04191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выплаты единовременных денежных компенсаций народным дружинникам или членам их семей </w:t>
      </w:r>
      <w:proofErr w:type="gramStart"/>
      <w:r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F04191" w:rsidRDefault="00F04191" w:rsidP="00F04191">
      <w:pPr>
        <w:pStyle w:val="a3"/>
      </w:pP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>
        <w:rPr>
          <w:bCs/>
          <w:sz w:val="28"/>
          <w:szCs w:val="28"/>
        </w:rPr>
        <w:t xml:space="preserve"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утвержденным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 от 11 мая 2022 г. № 47«Об утверждении Положения 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Мордовия» (далее – Положение),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</w:t>
      </w:r>
      <w:proofErr w:type="gramEnd"/>
      <w:r>
        <w:rPr>
          <w:bCs/>
          <w:sz w:val="28"/>
          <w:szCs w:val="28"/>
        </w:rPr>
        <w:t xml:space="preserve">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 Выплата единовременных денежных компенсаций является мерой социальной защиты народных дружинников и членов их семей.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2. Уполномоченным органом, осуществляющим выплату единовременных денежных компенсаций, является администрация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i/>
          <w:sz w:val="28"/>
          <w:szCs w:val="28"/>
        </w:rPr>
        <w:t xml:space="preserve"> </w:t>
      </w:r>
      <w:r>
        <w:rPr>
          <w:iCs/>
          <w:sz w:val="28"/>
          <w:szCs w:val="28"/>
        </w:rPr>
        <w:t>(далее – администрация</w:t>
      </w:r>
      <w:r>
        <w:rPr>
          <w:bCs/>
          <w:iCs/>
          <w:sz w:val="28"/>
          <w:szCs w:val="28"/>
        </w:rPr>
        <w:t>)</w:t>
      </w:r>
      <w:r>
        <w:rPr>
          <w:iCs/>
          <w:sz w:val="28"/>
          <w:szCs w:val="28"/>
        </w:rPr>
        <w:t>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</w:t>
      </w:r>
      <w:r>
        <w:rPr>
          <w:sz w:val="28"/>
          <w:szCs w:val="28"/>
        </w:rPr>
        <w:lastRenderedPageBreak/>
        <w:t xml:space="preserve">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>
        <w:rPr>
          <w:sz w:val="28"/>
          <w:szCs w:val="28"/>
        </w:rPr>
        <w:t xml:space="preserve">произвольной форме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фамилия, имя, отчество (при наличии), дата рождения и сведения о месте регистрации народного дружинника по месту жительства (месту пребывания), а в случае обращения представителя народного дружинника – также фамилия, имя, отчество (при наличии), дата рождения представителя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народного дружинника, а в случае обращения представителя народного дружинника – также документы, удостоверяющие личность и подтверждающие полномочия представителя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 документы, подтверждающие причинение вреда здоровью народного дружинника (листок нетрудоспособности, 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– о стойкой утрате общей трудоспособности, либо</w:t>
      </w:r>
      <w:proofErr w:type="gramEnd"/>
      <w:r>
        <w:rPr>
          <w:sz w:val="28"/>
          <w:szCs w:val="28"/>
        </w:rPr>
        <w:t xml:space="preserve"> решение суда);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документ, подтверждающий факт причинения народному дружиннику вреда здоровью при исполнении им обязанностей при участии в </w:t>
      </w:r>
      <w:r>
        <w:rPr>
          <w:sz w:val="28"/>
          <w:szCs w:val="28"/>
        </w:rPr>
        <w:lastRenderedPageBreak/>
        <w:t>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пункте 4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6. Днем обращения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4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пункте 4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1–5 пункта 4 настоящего Порядка;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4 настоящего Порядка, позже срока, установленного пунктом 5 настоящего Порядка.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</w:t>
      </w:r>
      <w:r>
        <w:rPr>
          <w:sz w:val="28"/>
          <w:szCs w:val="28"/>
        </w:rPr>
        <w:lastRenderedPageBreak/>
        <w:t>в заявлении о выплате единовременной денежной компенсации счет, открытый в кредитной организации.</w:t>
      </w:r>
      <w:proofErr w:type="gramEnd"/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Положения, или его представитель обращается в администрацию с заявлением </w:t>
      </w:r>
      <w:r>
        <w:rPr>
          <w:bCs/>
          <w:sz w:val="28"/>
          <w:szCs w:val="28"/>
        </w:rPr>
        <w:t>в</w:t>
      </w:r>
      <w:r>
        <w:rPr>
          <w:sz w:val="28"/>
          <w:szCs w:val="28"/>
        </w:rPr>
        <w:t xml:space="preserve"> произвольной форме о выплате 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фамилия, имя, отчество (при наличии), дата рождения и сведения о месте регистрации члена семьи погибшего народного дружинника по месту жительства (месту пребывания), а в случае обращения представителя члена семьи погибшего народного дружинника – также фамилия, имя, отчество (при наличии), дата </w:t>
      </w:r>
      <w:proofErr w:type="gramStart"/>
      <w:r>
        <w:rPr>
          <w:sz w:val="28"/>
          <w:szCs w:val="28"/>
        </w:rPr>
        <w:t>рождения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1) копия паспорта гражданина Российской Федерации 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обращения представителя члена семьи погибшего народного дружинника);</w:t>
      </w:r>
      <w:proofErr w:type="gramEnd"/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</w:t>
      </w:r>
      <w:r>
        <w:rPr>
          <w:sz w:val="28"/>
          <w:szCs w:val="28"/>
        </w:rPr>
        <w:lastRenderedPageBreak/>
        <w:t>достигшего возраста 18 лет, ставшего инвалидом до достижения возраста 18 лет;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(справка, подписанная руководителем районного штаба по координации деятельности народных дружин, и оригинал 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>
        <w:rPr>
          <w:sz w:val="28"/>
          <w:szCs w:val="28"/>
        </w:rPr>
        <w:t xml:space="preserve"> в охране общественного порядка на территории Республики Мордовия»);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7) 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документ, выданный кредитной организацией, содержащий реквизиты для перечисления денежных средств на банковский счет гражданина.</w:t>
      </w:r>
    </w:p>
    <w:p w:rsidR="00F04191" w:rsidRDefault="00F04191" w:rsidP="00F04191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>
        <w:rPr>
          <w:sz w:val="28"/>
          <w:szCs w:val="28"/>
        </w:rPr>
        <w:t>13. </w:t>
      </w:r>
      <w:proofErr w:type="gramStart"/>
      <w:r>
        <w:rPr>
          <w:sz w:val="28"/>
          <w:szCs w:val="28"/>
        </w:rPr>
        <w:t xml:space="preserve">Если член семьи погибшего народного дружинника или его представитель вправе в соответствии с частью 1 статьи 7 Федерального закона </w:t>
      </w:r>
      <w:r>
        <w:rPr>
          <w:rFonts w:eastAsiaTheme="minorHAnsi"/>
          <w:sz w:val="28"/>
          <w:szCs w:val="28"/>
          <w:lang w:eastAsia="en-US"/>
        </w:rPr>
        <w:t xml:space="preserve">от 27 июля 2010 г. № 210-ФЗ </w:t>
      </w:r>
      <w:r>
        <w:rPr>
          <w:sz w:val="28"/>
          <w:szCs w:val="28"/>
        </w:rPr>
        <w:t>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>
        <w:rPr>
          <w:bCs/>
          <w:sz w:val="28"/>
          <w:szCs w:val="28"/>
        </w:rPr>
        <w:t xml:space="preserve">, то в случае непредставления соответствующего документа администрация </w:t>
      </w:r>
      <w:r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>
        <w:rPr>
          <w:bCs/>
          <w:kern w:val="2"/>
          <w:sz w:val="28"/>
          <w:szCs w:val="28"/>
        </w:rPr>
        <w:t xml:space="preserve"> законодательством.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14. Заявление о выплате единовременной денежной компенсации и документы, указанные в пункте 12 настоящего Порядка, подаются в </w:t>
      </w:r>
      <w:r>
        <w:rPr>
          <w:bCs/>
          <w:sz w:val="28"/>
          <w:szCs w:val="28"/>
        </w:rPr>
        <w:t xml:space="preserve">администрацию </w:t>
      </w:r>
      <w:r>
        <w:rPr>
          <w:sz w:val="28"/>
          <w:szCs w:val="28"/>
        </w:rPr>
        <w:t>в течение шести месяцев со дня наступления случая, указанного в абзаце шестом подпункта 2 пункта 3 Положения, одним из способов, предусмотренных пунктом 5 настоящего Порядка.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15. Днем обращения члена семьи погибшего народного дружинника или его представителя считается дата регистрации в </w:t>
      </w:r>
      <w:r>
        <w:rPr>
          <w:bCs/>
          <w:sz w:val="28"/>
          <w:szCs w:val="28"/>
        </w:rPr>
        <w:t>администрации</w:t>
      </w:r>
      <w:r>
        <w:rPr>
          <w:sz w:val="28"/>
          <w:szCs w:val="28"/>
        </w:rPr>
        <w:t xml:space="preserve"> заявления о выплате единовременной денежной компенсации и документов, указанных в пункте 12 настоящего Порядка. Заявление и документы регистрируются в день их поступления в </w:t>
      </w:r>
      <w:r>
        <w:rPr>
          <w:bCs/>
          <w:sz w:val="28"/>
          <w:szCs w:val="28"/>
        </w:rPr>
        <w:t>администрацию</w:t>
      </w:r>
      <w:r>
        <w:rPr>
          <w:sz w:val="28"/>
          <w:szCs w:val="28"/>
        </w:rPr>
        <w:t>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пункте 12 настоящего Порядка, рассматриваются </w:t>
      </w:r>
      <w:r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в течение 30 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>
        <w:rPr>
          <w:sz w:val="28"/>
          <w:szCs w:val="28"/>
        </w:rPr>
        <w:lastRenderedPageBreak/>
        <w:t xml:space="preserve">постановления администрации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bookmarkStart w:id="1" w:name="_GoBack"/>
      <w:bookmarkEnd w:id="1"/>
      <w:r>
        <w:rPr>
          <w:sz w:val="28"/>
          <w:szCs w:val="28"/>
        </w:rPr>
        <w:t>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Положения;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представление недостоверных сведений, неполного пакета документов, указанных в подпунктах 1 – 8 пункта 12 настоящего Порядка;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представление заявления о выплате единовременной денежной компенсации и документов, указанных в пункте 12 настоящего Порядка, позже срока, установленного пунктом 14 настоящего Порядка.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</w:t>
      </w:r>
      <w:proofErr w:type="gramStart"/>
      <w:r>
        <w:rPr>
          <w:sz w:val="28"/>
          <w:szCs w:val="28"/>
        </w:rPr>
        <w:t>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>
        <w:rPr>
          <w:sz w:val="28"/>
          <w:szCs w:val="28"/>
        </w:rPr>
        <w:t xml:space="preserve">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(далее –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04191" w:rsidRDefault="00F04191" w:rsidP="00F04191">
      <w:pPr>
        <w:pStyle w:val="a5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Информация о предоставлении единовременной денежной компенсации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04191" w:rsidRDefault="00F04191" w:rsidP="00F04191"/>
    <w:p w:rsidR="00F04191" w:rsidRDefault="00F04191" w:rsidP="00F04191"/>
    <w:p w:rsidR="00F04191" w:rsidRPr="00BB3029" w:rsidRDefault="00F04191" w:rsidP="00F041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от13..05.2022г №9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F04191" w:rsidRPr="008C6C85" w:rsidRDefault="00F04191" w:rsidP="00F04191">
      <w:pPr>
        <w:pStyle w:val="a6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F04191" w:rsidRDefault="00F04191" w:rsidP="00F04191"/>
    <w:p w:rsidR="00163EC3" w:rsidRDefault="00163EC3"/>
    <w:sectPr w:rsidR="00163EC3" w:rsidSect="00163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F04191"/>
    <w:rsid w:val="00163EC3"/>
    <w:rsid w:val="00F0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9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04191"/>
    <w:rPr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041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4191"/>
    <w:pPr>
      <w:ind w:left="720"/>
      <w:contextualSpacing/>
    </w:pPr>
  </w:style>
  <w:style w:type="paragraph" w:styleId="a6">
    <w:name w:val="Normal (Web)"/>
    <w:basedOn w:val="a"/>
    <w:unhideWhenUsed/>
    <w:rsid w:val="00F04191"/>
    <w:pPr>
      <w:spacing w:before="100" w:beforeAutospacing="1" w:after="119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5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2705</Words>
  <Characters>15424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2022-07-07T08:09:00Z</dcterms:created>
  <dcterms:modified xsi:type="dcterms:W3CDTF">2022-07-07T08:13:00Z</dcterms:modified>
</cp:coreProperties>
</file>