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FF7" w:rsidRDefault="003C5FF7" w:rsidP="00984C20">
      <w:pPr>
        <w:autoSpaceDE w:val="0"/>
        <w:autoSpaceDN w:val="0"/>
        <w:adjustRightInd w:val="0"/>
        <w:spacing w:after="0" w:line="240" w:lineRule="auto"/>
        <w:jc w:val="center"/>
        <w:rPr>
          <w:rFonts w:ascii="Times New Roman" w:hAnsi="Times New Roman" w:cs="Times New Roman"/>
          <w:sz w:val="32"/>
          <w:szCs w:val="32"/>
        </w:rPr>
      </w:pPr>
    </w:p>
    <w:p w:rsidR="003C5FF7" w:rsidRDefault="003C5FF7" w:rsidP="003C5FF7">
      <w:pPr>
        <w:pStyle w:val="a4"/>
        <w:spacing w:before="0" w:beforeAutospacing="0" w:after="0"/>
      </w:pPr>
    </w:p>
    <w:p w:rsidR="003C5FF7" w:rsidRDefault="003C5FF7" w:rsidP="003C5FF7">
      <w:pPr>
        <w:pStyle w:val="a4"/>
        <w:spacing w:before="0" w:beforeAutospacing="0" w:after="0"/>
      </w:pPr>
      <w:r>
        <w:t xml:space="preserve">                                                                ИНФОРМАЦИОННЫЙ БЮЛЛЕТЕНЬ </w:t>
      </w:r>
    </w:p>
    <w:p w:rsidR="003C5FF7" w:rsidRDefault="003C5FF7" w:rsidP="003C5FF7">
      <w:pPr>
        <w:pStyle w:val="a4"/>
        <w:spacing w:before="0" w:beforeAutospacing="0" w:after="0"/>
      </w:pPr>
      <w:r>
        <w:t xml:space="preserve">                                                                КАЛАСЕВСКОГО СЕЛЬСКОГО ПОСЕЛЕНИЯ </w:t>
      </w:r>
    </w:p>
    <w:p w:rsidR="003C5FF7" w:rsidRDefault="003C5FF7" w:rsidP="003C5FF7">
      <w:pPr>
        <w:pStyle w:val="a4"/>
        <w:spacing w:before="0" w:beforeAutospacing="0" w:after="0"/>
      </w:pPr>
      <w:r>
        <w:t xml:space="preserve">                                                               АРДАТОВСКОГО МУНИЦИПАЛЬНОГО РАЙОНА </w:t>
      </w:r>
    </w:p>
    <w:p w:rsidR="003C5FF7" w:rsidRDefault="003C5FF7" w:rsidP="003C5FF7">
      <w:pPr>
        <w:pStyle w:val="a4"/>
        <w:spacing w:before="0" w:beforeAutospacing="0" w:after="0"/>
      </w:pPr>
      <w:r>
        <w:t xml:space="preserve">                                                                РЕСПУБЛИКИ МОРДОВИЯ </w:t>
      </w:r>
    </w:p>
    <w:p w:rsidR="003C5FF7" w:rsidRDefault="003C5FF7" w:rsidP="003C5FF7">
      <w:pPr>
        <w:pStyle w:val="a4"/>
        <w:spacing w:before="0" w:beforeAutospacing="0" w:after="0"/>
      </w:pPr>
      <w:r>
        <w:t xml:space="preserve">         является официальным печатным </w:t>
      </w:r>
    </w:p>
    <w:p w:rsidR="003C5FF7" w:rsidRDefault="003C5FF7" w:rsidP="003C5FF7">
      <w:pPr>
        <w:pStyle w:val="a4"/>
        <w:spacing w:before="0" w:beforeAutospacing="0" w:after="0"/>
      </w:pPr>
      <w:r>
        <w:t xml:space="preserve">         изданием </w:t>
      </w:r>
      <w:proofErr w:type="spellStart"/>
      <w:r>
        <w:t>Каласевского</w:t>
      </w:r>
      <w:proofErr w:type="spellEnd"/>
      <w:r>
        <w:t xml:space="preserve"> </w:t>
      </w:r>
      <w:proofErr w:type="gramStart"/>
      <w:r>
        <w:t>сельского</w:t>
      </w:r>
      <w:proofErr w:type="gramEnd"/>
      <w:r>
        <w:t xml:space="preserve"> </w:t>
      </w:r>
    </w:p>
    <w:p w:rsidR="003C5FF7" w:rsidRDefault="003C5FF7" w:rsidP="003C5FF7">
      <w:pPr>
        <w:pStyle w:val="a4"/>
        <w:spacing w:before="0" w:beforeAutospacing="0" w:after="0"/>
      </w:pPr>
      <w:r>
        <w:t xml:space="preserve">         поселения Ардатовского </w:t>
      </w:r>
    </w:p>
    <w:p w:rsidR="003C5FF7" w:rsidRDefault="003C5FF7" w:rsidP="003C5FF7">
      <w:pPr>
        <w:pStyle w:val="a4"/>
        <w:spacing w:before="0" w:beforeAutospacing="0" w:after="0"/>
      </w:pPr>
      <w:r>
        <w:t xml:space="preserve">         муниципального района РМ </w:t>
      </w:r>
    </w:p>
    <w:p w:rsidR="003C5FF7" w:rsidRPr="00A40FB5" w:rsidRDefault="003C5FF7" w:rsidP="003C5FF7">
      <w:pPr>
        <w:pStyle w:val="a4"/>
        <w:spacing w:before="0" w:beforeAutospacing="0" w:after="0"/>
        <w:rPr>
          <w:b/>
          <w:bCs/>
          <w:sz w:val="28"/>
          <w:szCs w:val="28"/>
        </w:rPr>
      </w:pPr>
      <w:r>
        <w:t xml:space="preserve">           19.11.2020 года №21</w:t>
      </w:r>
    </w:p>
    <w:p w:rsidR="003C5FF7" w:rsidRDefault="003C5FF7" w:rsidP="00984C20">
      <w:pPr>
        <w:autoSpaceDE w:val="0"/>
        <w:autoSpaceDN w:val="0"/>
        <w:adjustRightInd w:val="0"/>
        <w:spacing w:after="0" w:line="240" w:lineRule="auto"/>
        <w:jc w:val="center"/>
        <w:rPr>
          <w:rFonts w:ascii="Times New Roman" w:hAnsi="Times New Roman" w:cs="Times New Roman"/>
          <w:sz w:val="32"/>
          <w:szCs w:val="32"/>
        </w:rPr>
      </w:pPr>
    </w:p>
    <w:p w:rsidR="003C5FF7" w:rsidRDefault="003C5FF7" w:rsidP="00984C20">
      <w:pPr>
        <w:autoSpaceDE w:val="0"/>
        <w:autoSpaceDN w:val="0"/>
        <w:adjustRightInd w:val="0"/>
        <w:spacing w:after="0" w:line="240" w:lineRule="auto"/>
        <w:jc w:val="center"/>
        <w:rPr>
          <w:rFonts w:ascii="Times New Roman" w:hAnsi="Times New Roman" w:cs="Times New Roman"/>
          <w:sz w:val="32"/>
          <w:szCs w:val="32"/>
        </w:rPr>
      </w:pPr>
    </w:p>
    <w:p w:rsidR="003C5FF7" w:rsidRDefault="003C5FF7" w:rsidP="00984C20">
      <w:pPr>
        <w:autoSpaceDE w:val="0"/>
        <w:autoSpaceDN w:val="0"/>
        <w:adjustRightInd w:val="0"/>
        <w:spacing w:after="0" w:line="240" w:lineRule="auto"/>
        <w:jc w:val="center"/>
        <w:rPr>
          <w:rFonts w:ascii="Times New Roman" w:hAnsi="Times New Roman" w:cs="Times New Roman"/>
          <w:sz w:val="32"/>
          <w:szCs w:val="32"/>
        </w:rPr>
      </w:pPr>
    </w:p>
    <w:p w:rsidR="00984C20" w:rsidRDefault="003C5FF7" w:rsidP="00984C20">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Постановление администрации от 18.11.2020 года №3</w:t>
      </w:r>
    </w:p>
    <w:p w:rsidR="00984C20" w:rsidRDefault="00984C20" w:rsidP="00984C20">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Об утверждении </w:t>
      </w:r>
      <w:proofErr w:type="gramStart"/>
      <w:r>
        <w:rPr>
          <w:rFonts w:ascii="Times New Roman" w:hAnsi="Times New Roman" w:cs="Times New Roman"/>
          <w:sz w:val="28"/>
          <w:szCs w:val="28"/>
        </w:rPr>
        <w:t>Порядка санкционирования оплаты денежных обязательств получателей средств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Ардатовского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Ардатовского муниципального района Республики Мордовия</w:t>
      </w:r>
    </w:p>
    <w:p w:rsidR="00984C20" w:rsidRDefault="00984C20" w:rsidP="00984C20">
      <w:pPr>
        <w:autoSpaceDE w:val="0"/>
        <w:autoSpaceDN w:val="0"/>
        <w:adjustRightInd w:val="0"/>
        <w:spacing w:after="0" w:line="240" w:lineRule="auto"/>
        <w:jc w:val="center"/>
        <w:rPr>
          <w:rFonts w:ascii="Times New Roman" w:hAnsi="Times New Roman" w:cs="Times New Roman"/>
          <w:sz w:val="28"/>
          <w:szCs w:val="28"/>
        </w:rPr>
      </w:pPr>
    </w:p>
    <w:p w:rsidR="00984C20" w:rsidRDefault="00984C20" w:rsidP="00984C2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Руководствуясь статьями 219 и 219.2 Бюджетного кодекса Российской Федерации, постановляю:</w:t>
      </w:r>
    </w:p>
    <w:p w:rsidR="00984C20" w:rsidRDefault="00984C20" w:rsidP="00984C2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Утвердить прилагаемый Порядок </w:t>
      </w:r>
      <w:proofErr w:type="gramStart"/>
      <w:r>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Ардатовского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Ардатовского муниципального района Республики Мордовия.</w:t>
      </w:r>
    </w:p>
    <w:p w:rsidR="00984C20" w:rsidRDefault="00984C20" w:rsidP="00984C2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после  официального опубликования.</w:t>
      </w:r>
    </w:p>
    <w:p w:rsidR="00984C20" w:rsidRDefault="00984C20" w:rsidP="00984C20">
      <w:pPr>
        <w:autoSpaceDE w:val="0"/>
        <w:autoSpaceDN w:val="0"/>
        <w:adjustRightInd w:val="0"/>
        <w:spacing w:after="0" w:line="240" w:lineRule="auto"/>
        <w:jc w:val="both"/>
        <w:rPr>
          <w:rFonts w:ascii="Times New Roman" w:hAnsi="Times New Roman" w:cs="Times New Roman"/>
          <w:sz w:val="28"/>
          <w:szCs w:val="28"/>
        </w:rPr>
      </w:pPr>
    </w:p>
    <w:p w:rsidR="00984C20" w:rsidRDefault="00984C20" w:rsidP="00984C20">
      <w:pPr>
        <w:autoSpaceDE w:val="0"/>
        <w:autoSpaceDN w:val="0"/>
        <w:adjustRightInd w:val="0"/>
        <w:spacing w:after="0" w:line="240" w:lineRule="auto"/>
        <w:jc w:val="both"/>
        <w:rPr>
          <w:rFonts w:ascii="Times New Roman" w:hAnsi="Times New Roman" w:cs="Times New Roman"/>
          <w:sz w:val="28"/>
          <w:szCs w:val="28"/>
        </w:rPr>
      </w:pPr>
    </w:p>
    <w:p w:rsidR="00984C20" w:rsidRDefault="00984C20" w:rsidP="00984C20">
      <w:pPr>
        <w:autoSpaceDE w:val="0"/>
        <w:autoSpaceDN w:val="0"/>
        <w:adjustRightInd w:val="0"/>
        <w:spacing w:after="0" w:line="240" w:lineRule="auto"/>
        <w:jc w:val="both"/>
        <w:rPr>
          <w:rFonts w:ascii="Times New Roman" w:hAnsi="Times New Roman" w:cs="Times New Roman"/>
          <w:sz w:val="28"/>
          <w:szCs w:val="28"/>
        </w:rPr>
      </w:pPr>
    </w:p>
    <w:p w:rsidR="00984C20" w:rsidRDefault="00984C20" w:rsidP="00984C20">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А.И.Федоров                                                         </w:t>
      </w:r>
    </w:p>
    <w:p w:rsidR="00984C20" w:rsidRDefault="00984C20" w:rsidP="00984C20">
      <w:pPr>
        <w:autoSpaceDE w:val="0"/>
        <w:autoSpaceDN w:val="0"/>
        <w:adjustRightInd w:val="0"/>
        <w:spacing w:after="0" w:line="240" w:lineRule="auto"/>
        <w:jc w:val="both"/>
        <w:rPr>
          <w:rFonts w:ascii="Times New Roman" w:hAnsi="Times New Roman" w:cs="Times New Roman"/>
          <w:sz w:val="28"/>
          <w:szCs w:val="28"/>
        </w:rPr>
      </w:pPr>
    </w:p>
    <w:p w:rsidR="00984C20" w:rsidRDefault="00984C20" w:rsidP="00984C20">
      <w:pPr>
        <w:autoSpaceDE w:val="0"/>
        <w:autoSpaceDN w:val="0"/>
        <w:adjustRightInd w:val="0"/>
        <w:spacing w:after="0" w:line="240" w:lineRule="auto"/>
        <w:jc w:val="both"/>
        <w:rPr>
          <w:rFonts w:ascii="Times New Roman" w:hAnsi="Times New Roman" w:cs="Times New Roman"/>
          <w:sz w:val="28"/>
          <w:szCs w:val="28"/>
        </w:rPr>
      </w:pPr>
    </w:p>
    <w:p w:rsidR="00984C20" w:rsidRDefault="00984C20" w:rsidP="00984C20">
      <w:pPr>
        <w:autoSpaceDE w:val="0"/>
        <w:autoSpaceDN w:val="0"/>
        <w:adjustRightInd w:val="0"/>
        <w:spacing w:after="0" w:line="240" w:lineRule="auto"/>
        <w:jc w:val="both"/>
        <w:rPr>
          <w:rFonts w:ascii="Times New Roman" w:hAnsi="Times New Roman" w:cs="Times New Roman"/>
          <w:sz w:val="28"/>
          <w:szCs w:val="28"/>
        </w:rPr>
      </w:pPr>
    </w:p>
    <w:p w:rsidR="00984C20" w:rsidRDefault="00984C20" w:rsidP="00984C20">
      <w:pPr>
        <w:autoSpaceDE w:val="0"/>
        <w:autoSpaceDN w:val="0"/>
        <w:adjustRightInd w:val="0"/>
        <w:spacing w:after="0" w:line="240" w:lineRule="auto"/>
        <w:jc w:val="both"/>
        <w:rPr>
          <w:rFonts w:ascii="Times New Roman" w:hAnsi="Times New Roman" w:cs="Times New Roman"/>
          <w:sz w:val="28"/>
          <w:szCs w:val="28"/>
        </w:rPr>
      </w:pPr>
    </w:p>
    <w:p w:rsidR="00984C20" w:rsidRDefault="00984C20" w:rsidP="00984C20">
      <w:pPr>
        <w:widowControl w:val="0"/>
        <w:autoSpaceDE w:val="0"/>
        <w:autoSpaceDN w:val="0"/>
        <w:adjustRightInd w:val="0"/>
        <w:spacing w:after="0" w:line="240" w:lineRule="auto"/>
        <w:jc w:val="right"/>
        <w:outlineLvl w:val="0"/>
      </w:pPr>
    </w:p>
    <w:p w:rsidR="00984C20" w:rsidRDefault="00984C20" w:rsidP="00984C20">
      <w:pPr>
        <w:widowControl w:val="0"/>
        <w:autoSpaceDE w:val="0"/>
        <w:autoSpaceDN w:val="0"/>
        <w:adjustRightInd w:val="0"/>
        <w:spacing w:after="0" w:line="240" w:lineRule="auto"/>
        <w:jc w:val="right"/>
        <w:outlineLvl w:val="0"/>
      </w:pPr>
    </w:p>
    <w:p w:rsidR="00984C20" w:rsidRDefault="00984C20" w:rsidP="00984C20">
      <w:pPr>
        <w:widowControl w:val="0"/>
        <w:autoSpaceDE w:val="0"/>
        <w:autoSpaceDN w:val="0"/>
        <w:adjustRightInd w:val="0"/>
        <w:spacing w:after="0" w:line="240" w:lineRule="auto"/>
        <w:jc w:val="right"/>
        <w:outlineLvl w:val="0"/>
      </w:pPr>
    </w:p>
    <w:p w:rsidR="00984C20" w:rsidRDefault="00984C20" w:rsidP="00984C20">
      <w:pPr>
        <w:widowControl w:val="0"/>
        <w:autoSpaceDE w:val="0"/>
        <w:autoSpaceDN w:val="0"/>
        <w:adjustRightInd w:val="0"/>
        <w:spacing w:after="0" w:line="240" w:lineRule="auto"/>
        <w:jc w:val="right"/>
        <w:outlineLvl w:val="0"/>
      </w:pPr>
    </w:p>
    <w:p w:rsidR="00984C20" w:rsidRDefault="00984C20" w:rsidP="00984C20">
      <w:pPr>
        <w:widowControl w:val="0"/>
        <w:autoSpaceDE w:val="0"/>
        <w:autoSpaceDN w:val="0"/>
        <w:adjustRightInd w:val="0"/>
        <w:spacing w:after="0" w:line="240" w:lineRule="auto"/>
        <w:jc w:val="right"/>
        <w:outlineLvl w:val="0"/>
      </w:pPr>
    </w:p>
    <w:p w:rsidR="00984C20" w:rsidRDefault="00984C20" w:rsidP="00984C20">
      <w:pPr>
        <w:widowControl w:val="0"/>
        <w:autoSpaceDE w:val="0"/>
        <w:autoSpaceDN w:val="0"/>
        <w:adjustRightInd w:val="0"/>
        <w:spacing w:after="0" w:line="240" w:lineRule="auto"/>
        <w:jc w:val="right"/>
        <w:outlineLvl w:val="0"/>
      </w:pPr>
    </w:p>
    <w:p w:rsidR="00984C20" w:rsidRDefault="00984C20" w:rsidP="00984C20">
      <w:pPr>
        <w:widowControl w:val="0"/>
        <w:autoSpaceDE w:val="0"/>
        <w:autoSpaceDN w:val="0"/>
        <w:adjustRightInd w:val="0"/>
        <w:spacing w:after="0" w:line="240" w:lineRule="auto"/>
        <w:jc w:val="right"/>
        <w:outlineLvl w:val="0"/>
      </w:pPr>
    </w:p>
    <w:p w:rsidR="00984C20" w:rsidRDefault="00984C20" w:rsidP="00984C20">
      <w:pPr>
        <w:widowControl w:val="0"/>
        <w:autoSpaceDE w:val="0"/>
        <w:autoSpaceDN w:val="0"/>
        <w:adjustRightInd w:val="0"/>
        <w:spacing w:after="0" w:line="240" w:lineRule="auto"/>
        <w:jc w:val="right"/>
        <w:outlineLvl w:val="0"/>
      </w:pPr>
    </w:p>
    <w:p w:rsidR="00984C20" w:rsidRDefault="00984C20" w:rsidP="00984C20">
      <w:pPr>
        <w:widowControl w:val="0"/>
        <w:autoSpaceDE w:val="0"/>
        <w:autoSpaceDN w:val="0"/>
        <w:adjustRightInd w:val="0"/>
        <w:spacing w:after="0" w:line="240" w:lineRule="auto"/>
        <w:jc w:val="right"/>
        <w:outlineLvl w:val="0"/>
      </w:pPr>
    </w:p>
    <w:p w:rsidR="00984C20" w:rsidRDefault="00984C20" w:rsidP="00984C20">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984C20" w:rsidRDefault="00984C20" w:rsidP="00984C20">
      <w:pPr>
        <w:widowControl w:val="0"/>
        <w:autoSpaceDE w:val="0"/>
        <w:autoSpaceDN w:val="0"/>
        <w:adjustRightInd w:val="0"/>
        <w:spacing w:after="0" w:line="240" w:lineRule="auto"/>
        <w:jc w:val="right"/>
        <w:outlineLvl w:val="0"/>
        <w:rPr>
          <w:rFonts w:ascii="Times New Roman" w:hAnsi="Times New Roman" w:cs="Times New Roman"/>
          <w:sz w:val="28"/>
          <w:szCs w:val="28"/>
        </w:rPr>
      </w:pPr>
      <w:r>
        <w:rPr>
          <w:rFonts w:ascii="Times New Roman" w:hAnsi="Times New Roman" w:cs="Times New Roman"/>
          <w:sz w:val="28"/>
          <w:szCs w:val="28"/>
        </w:rPr>
        <w:t>Утвержден</w:t>
      </w:r>
    </w:p>
    <w:p w:rsidR="00984C20" w:rsidRDefault="00984C20" w:rsidP="00984C20">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постановлением Администрации</w:t>
      </w:r>
    </w:p>
    <w:p w:rsidR="00984C20" w:rsidRDefault="00984C20" w:rsidP="00984C20">
      <w:pPr>
        <w:widowControl w:val="0"/>
        <w:autoSpaceDE w:val="0"/>
        <w:autoSpaceDN w:val="0"/>
        <w:adjustRightInd w:val="0"/>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w:t>
      </w:r>
    </w:p>
    <w:p w:rsidR="00984C20" w:rsidRDefault="00984C20" w:rsidP="00984C20">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Ардатовского муниципального района </w:t>
      </w:r>
    </w:p>
    <w:p w:rsidR="00984C20" w:rsidRDefault="00984C20" w:rsidP="00984C20">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Республики Мордовия</w:t>
      </w:r>
    </w:p>
    <w:p w:rsidR="00984C20" w:rsidRDefault="00984C20" w:rsidP="00984C20">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от 18.11. 2020 г. N 3</w:t>
      </w:r>
    </w:p>
    <w:p w:rsidR="00984C20" w:rsidRDefault="00984C20" w:rsidP="00984C20">
      <w:pPr>
        <w:widowControl w:val="0"/>
        <w:autoSpaceDE w:val="0"/>
        <w:autoSpaceDN w:val="0"/>
        <w:adjustRightInd w:val="0"/>
        <w:spacing w:after="0" w:line="240" w:lineRule="auto"/>
        <w:jc w:val="right"/>
        <w:rPr>
          <w:rFonts w:ascii="Times New Roman" w:hAnsi="Times New Roman" w:cs="Times New Roman"/>
          <w:sz w:val="28"/>
          <w:szCs w:val="28"/>
        </w:rPr>
      </w:pPr>
    </w:p>
    <w:p w:rsidR="00984C20" w:rsidRDefault="00984C20" w:rsidP="00984C20">
      <w:pPr>
        <w:autoSpaceDE w:val="0"/>
        <w:autoSpaceDN w:val="0"/>
        <w:adjustRightInd w:val="0"/>
        <w:spacing w:after="0" w:line="240" w:lineRule="auto"/>
        <w:jc w:val="center"/>
        <w:rPr>
          <w:rFonts w:ascii="Times New Roman" w:hAnsi="Times New Roman" w:cs="Times New Roman"/>
          <w:bCs/>
          <w:sz w:val="28"/>
          <w:szCs w:val="28"/>
        </w:rPr>
      </w:pPr>
      <w:bookmarkStart w:id="0" w:name="Par30"/>
      <w:bookmarkEnd w:id="0"/>
      <w:r>
        <w:rPr>
          <w:rFonts w:ascii="Times New Roman" w:hAnsi="Times New Roman" w:cs="Times New Roman"/>
          <w:bCs/>
          <w:sz w:val="28"/>
          <w:szCs w:val="28"/>
        </w:rPr>
        <w:t>ПОРЯДОК</w:t>
      </w:r>
    </w:p>
    <w:p w:rsidR="00984C20" w:rsidRDefault="00984C20" w:rsidP="00984C20">
      <w:pPr>
        <w:autoSpaceDE w:val="0"/>
        <w:autoSpaceDN w:val="0"/>
        <w:adjustRightInd w:val="0"/>
        <w:spacing w:after="0" w:line="240" w:lineRule="auto"/>
        <w:jc w:val="center"/>
        <w:rPr>
          <w:rFonts w:ascii="Times New Roman" w:hAnsi="Times New Roman" w:cs="Times New Roman"/>
          <w:caps/>
          <w:sz w:val="28"/>
          <w:szCs w:val="28"/>
        </w:rPr>
      </w:pPr>
      <w:r>
        <w:rPr>
          <w:rFonts w:ascii="Times New Roman" w:hAnsi="Times New Roman" w:cs="Times New Roman"/>
          <w:bCs/>
          <w:caps/>
          <w:sz w:val="28"/>
          <w:szCs w:val="28"/>
        </w:rPr>
        <w:t xml:space="preserve">санкционирования </w:t>
      </w:r>
      <w:proofErr w:type="gramStart"/>
      <w:r>
        <w:rPr>
          <w:rFonts w:ascii="Times New Roman" w:hAnsi="Times New Roman" w:cs="Times New Roman"/>
          <w:bCs/>
          <w:caps/>
          <w:sz w:val="28"/>
          <w:szCs w:val="28"/>
        </w:rPr>
        <w:t>оплаты денежных обязательств получателей средств  бюджета</w:t>
      </w:r>
      <w:proofErr w:type="gramEnd"/>
      <w:r>
        <w:rPr>
          <w:rFonts w:ascii="Times New Roman" w:hAnsi="Times New Roman" w:cs="Times New Roman"/>
          <w:bCs/>
          <w:caps/>
          <w:sz w:val="28"/>
          <w:szCs w:val="28"/>
        </w:rPr>
        <w:t xml:space="preserve"> КАЛАСЕВСКОГО сельского поселения Ардатовского муниципального района Республики Мордовия и администраторов источников финансирования дефицита бюджета  КАЛАСЕВСКОГО сельского поселения Ардатовского муниципального района Республики Мордовия</w:t>
      </w:r>
    </w:p>
    <w:p w:rsidR="00984C20" w:rsidRDefault="00984C20" w:rsidP="00984C20">
      <w:pPr>
        <w:autoSpaceDE w:val="0"/>
        <w:autoSpaceDN w:val="0"/>
        <w:adjustRightInd w:val="0"/>
        <w:spacing w:after="0" w:line="240" w:lineRule="auto"/>
        <w:jc w:val="center"/>
        <w:outlineLvl w:val="1"/>
        <w:rPr>
          <w:rFonts w:ascii="Times New Roman" w:hAnsi="Times New Roman" w:cs="Times New Roman"/>
          <w:sz w:val="28"/>
          <w:szCs w:val="28"/>
        </w:rPr>
      </w:pPr>
    </w:p>
    <w:p w:rsidR="00984C20" w:rsidRDefault="00984C20" w:rsidP="00984C20">
      <w:pPr>
        <w:autoSpaceDE w:val="0"/>
        <w:autoSpaceDN w:val="0"/>
        <w:adjustRightInd w:val="0"/>
        <w:spacing w:after="0" w:line="240" w:lineRule="auto"/>
        <w:jc w:val="center"/>
        <w:outlineLvl w:val="1"/>
        <w:rPr>
          <w:rFonts w:ascii="Times New Roman" w:hAnsi="Times New Roman" w:cs="Times New Roman"/>
          <w:sz w:val="28"/>
          <w:szCs w:val="28"/>
        </w:rPr>
      </w:pPr>
      <w:r>
        <w:rPr>
          <w:rFonts w:ascii="Times New Roman" w:hAnsi="Times New Roman" w:cs="Times New Roman"/>
          <w:sz w:val="28"/>
          <w:szCs w:val="28"/>
        </w:rPr>
        <w:t>I. Общие положения</w:t>
      </w:r>
    </w:p>
    <w:p w:rsidR="00984C20" w:rsidRDefault="00984C20" w:rsidP="00984C20">
      <w:pPr>
        <w:autoSpaceDE w:val="0"/>
        <w:autoSpaceDN w:val="0"/>
        <w:adjustRightInd w:val="0"/>
        <w:spacing w:after="0" w:line="240" w:lineRule="auto"/>
        <w:jc w:val="both"/>
        <w:rPr>
          <w:rFonts w:ascii="Times New Roman" w:hAnsi="Times New Roman" w:cs="Times New Roman"/>
          <w:sz w:val="28"/>
          <w:szCs w:val="28"/>
        </w:rPr>
      </w:pP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Настоящий Порядок разработан в соответствии со </w:t>
      </w:r>
      <w:hyperlink r:id="rId4" w:history="1">
        <w:r>
          <w:rPr>
            <w:rStyle w:val="a3"/>
            <w:rFonts w:ascii="Times New Roman" w:hAnsi="Times New Roman" w:cs="Times New Roman"/>
            <w:sz w:val="28"/>
            <w:szCs w:val="28"/>
          </w:rPr>
          <w:t>статьями 219</w:t>
        </w:r>
      </w:hyperlink>
      <w:r>
        <w:rPr>
          <w:rFonts w:ascii="Times New Roman" w:hAnsi="Times New Roman" w:cs="Times New Roman"/>
          <w:sz w:val="28"/>
          <w:szCs w:val="28"/>
        </w:rPr>
        <w:t xml:space="preserve"> и </w:t>
      </w:r>
      <w:hyperlink r:id="rId5" w:history="1">
        <w:r>
          <w:rPr>
            <w:rStyle w:val="a3"/>
            <w:rFonts w:ascii="Times New Roman" w:hAnsi="Times New Roman" w:cs="Times New Roman"/>
            <w:sz w:val="28"/>
            <w:szCs w:val="28"/>
          </w:rPr>
          <w:t>219.2</w:t>
        </w:r>
      </w:hyperlink>
      <w:r>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Ардатовского муниципального района Республики Мордовия (далее - бюджет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и администраторов источников финансирования дефицита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(далее - орган, осуществляющий открытие и ведение лицевых счетов), оплаты за</w:t>
      </w:r>
      <w:proofErr w:type="gramEnd"/>
      <w:r>
        <w:rPr>
          <w:rFonts w:ascii="Times New Roman" w:hAnsi="Times New Roman" w:cs="Times New Roman"/>
          <w:sz w:val="28"/>
          <w:szCs w:val="28"/>
        </w:rPr>
        <w:t xml:space="preserve"> счет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денежных обязательств получателей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и главных администраторов (администраторов источников финансирования дефицита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(далее - администраторы источников). </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Для оплаты денежных обязательств получатель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администратора источников, лицевого счета для учета операций по переданным полномочиям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(далее - соответствующий лицевой счет):</w:t>
      </w:r>
      <w:proofErr w:type="gramEnd"/>
    </w:p>
    <w:p w:rsidR="00984C20" w:rsidRDefault="00937E01" w:rsidP="00984C20">
      <w:pPr>
        <w:autoSpaceDE w:val="0"/>
        <w:autoSpaceDN w:val="0"/>
        <w:adjustRightInd w:val="0"/>
        <w:spacing w:after="0" w:line="240" w:lineRule="auto"/>
        <w:ind w:firstLine="709"/>
        <w:jc w:val="both"/>
        <w:rPr>
          <w:rFonts w:ascii="Times New Roman" w:hAnsi="Times New Roman" w:cs="Times New Roman"/>
          <w:sz w:val="28"/>
          <w:szCs w:val="28"/>
        </w:rPr>
      </w:pPr>
      <w:hyperlink r:id="rId6" w:history="1">
        <w:proofErr w:type="gramStart"/>
        <w:r w:rsidR="00984C20">
          <w:rPr>
            <w:rStyle w:val="a3"/>
            <w:rFonts w:ascii="Times New Roman" w:hAnsi="Times New Roman" w:cs="Times New Roman"/>
            <w:sz w:val="28"/>
            <w:szCs w:val="28"/>
          </w:rPr>
          <w:t>Заявку</w:t>
        </w:r>
      </w:hyperlink>
      <w:r w:rsidR="00984C20">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7" w:history="1">
        <w:r w:rsidR="00984C20">
          <w:rPr>
            <w:rStyle w:val="a3"/>
            <w:rFonts w:ascii="Times New Roman" w:hAnsi="Times New Roman" w:cs="Times New Roman"/>
            <w:sz w:val="28"/>
            <w:szCs w:val="28"/>
          </w:rPr>
          <w:t>Заявку</w:t>
        </w:r>
      </w:hyperlink>
      <w:r w:rsidR="00984C20">
        <w:rPr>
          <w:rFonts w:ascii="Times New Roman" w:hAnsi="Times New Roman" w:cs="Times New Roman"/>
          <w:sz w:val="28"/>
          <w:szCs w:val="28"/>
        </w:rPr>
        <w:t xml:space="preserve"> на кассовый расход (сокращенную) (код формы по КФД 0531851), </w:t>
      </w:r>
      <w:hyperlink r:id="rId8" w:history="1">
        <w:r w:rsidR="00984C20">
          <w:rPr>
            <w:rStyle w:val="a3"/>
            <w:rFonts w:ascii="Times New Roman" w:hAnsi="Times New Roman" w:cs="Times New Roman"/>
            <w:sz w:val="28"/>
            <w:szCs w:val="28"/>
          </w:rPr>
          <w:t>Заявку</w:t>
        </w:r>
      </w:hyperlink>
      <w:r w:rsidR="00984C20">
        <w:rPr>
          <w:rFonts w:ascii="Times New Roman" w:hAnsi="Times New Roman" w:cs="Times New Roman"/>
          <w:sz w:val="28"/>
          <w:szCs w:val="28"/>
        </w:rPr>
        <w:t xml:space="preserve"> на получение наличных денег (код по КФД 0531802), Сводную </w:t>
      </w:r>
      <w:hyperlink r:id="rId9" w:history="1">
        <w:r w:rsidR="00984C20">
          <w:rPr>
            <w:rStyle w:val="a3"/>
            <w:rFonts w:ascii="Times New Roman" w:hAnsi="Times New Roman" w:cs="Times New Roman"/>
            <w:sz w:val="28"/>
            <w:szCs w:val="28"/>
          </w:rPr>
          <w:t>заявку</w:t>
        </w:r>
      </w:hyperlink>
      <w:r w:rsidR="00984C20">
        <w:rPr>
          <w:rFonts w:ascii="Times New Roman" w:hAnsi="Times New Roman" w:cs="Times New Roman"/>
          <w:sz w:val="28"/>
          <w:szCs w:val="28"/>
        </w:rPr>
        <w:t xml:space="preserve"> на кассовый расход </w:t>
      </w:r>
      <w:r w:rsidR="00984C20">
        <w:rPr>
          <w:rFonts w:ascii="Times New Roman" w:hAnsi="Times New Roman" w:cs="Times New Roman"/>
          <w:sz w:val="28"/>
          <w:szCs w:val="28"/>
        </w:rPr>
        <w:lastRenderedPageBreak/>
        <w:t>(для уплаты налогов) (код формы по КФД 0531860) - по формам, установленным приказом Федерального казначейства от 10 октября 2008 г. N 8н</w:t>
      </w:r>
      <w:proofErr w:type="gramEnd"/>
      <w:r w:rsidR="00984C20">
        <w:rPr>
          <w:rFonts w:ascii="Times New Roman" w:hAnsi="Times New Roman" w:cs="Times New Roman"/>
          <w:sz w:val="28"/>
          <w:szCs w:val="28"/>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984C20">
        <w:rPr>
          <w:rFonts w:ascii="Times New Roman" w:hAnsi="Times New Roman" w:cs="Times New Roman"/>
          <w:sz w:val="28"/>
          <w:szCs w:val="28"/>
        </w:rPr>
        <w:t>казначейства отдельных функций финансовых органов субъектов Российской Федерации</w:t>
      </w:r>
      <w:proofErr w:type="gramEnd"/>
      <w:r w:rsidR="00984C20">
        <w:rPr>
          <w:rFonts w:ascii="Times New Roman" w:hAnsi="Times New Roman" w:cs="Times New Roman"/>
          <w:sz w:val="28"/>
          <w:szCs w:val="28"/>
        </w:rPr>
        <w:t xml:space="preserve"> и муниципальных образований по исполнению соответствующих бюджетов";</w:t>
      </w:r>
    </w:p>
    <w:p w:rsidR="00984C20" w:rsidRDefault="00937E01" w:rsidP="00984C20">
      <w:pPr>
        <w:autoSpaceDE w:val="0"/>
        <w:autoSpaceDN w:val="0"/>
        <w:adjustRightInd w:val="0"/>
        <w:spacing w:after="0" w:line="240" w:lineRule="auto"/>
        <w:ind w:firstLine="709"/>
        <w:jc w:val="both"/>
        <w:rPr>
          <w:rFonts w:ascii="Times New Roman" w:hAnsi="Times New Roman" w:cs="Times New Roman"/>
          <w:sz w:val="28"/>
          <w:szCs w:val="28"/>
        </w:rPr>
      </w:pPr>
      <w:hyperlink r:id="rId10" w:history="1">
        <w:proofErr w:type="gramStart"/>
        <w:r w:rsidR="00984C20">
          <w:rPr>
            <w:rStyle w:val="a3"/>
            <w:rFonts w:ascii="Times New Roman" w:hAnsi="Times New Roman" w:cs="Times New Roman"/>
            <w:sz w:val="28"/>
            <w:szCs w:val="28"/>
          </w:rPr>
          <w:t>Заявку</w:t>
        </w:r>
      </w:hyperlink>
      <w:r w:rsidR="00984C20">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bookmarkStart w:id="1" w:name="Par50"/>
      <w:bookmarkEnd w:id="1"/>
      <w:r>
        <w:rPr>
          <w:rFonts w:ascii="Times New Roman" w:hAnsi="Times New Roman" w:cs="Times New Roman"/>
          <w:sz w:val="28"/>
          <w:szCs w:val="28"/>
        </w:rPr>
        <w:t xml:space="preserve">3. </w:t>
      </w:r>
      <w:proofErr w:type="gramStart"/>
      <w:r>
        <w:rPr>
          <w:rFonts w:ascii="Times New Roman" w:hAnsi="Times New Roman" w:cs="Times New Roman"/>
          <w:sz w:val="28"/>
          <w:szCs w:val="28"/>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r:id="rId11" w:anchor="Par55" w:history="1">
        <w:r>
          <w:rPr>
            <w:rStyle w:val="a3"/>
            <w:rFonts w:ascii="Times New Roman" w:hAnsi="Times New Roman" w:cs="Times New Roman"/>
            <w:sz w:val="28"/>
            <w:szCs w:val="28"/>
          </w:rPr>
          <w:t>пунктом 4</w:t>
        </w:r>
      </w:hyperlink>
      <w:r>
        <w:rPr>
          <w:rFonts w:ascii="Times New Roman" w:hAnsi="Times New Roman" w:cs="Times New Roman"/>
          <w:sz w:val="28"/>
          <w:szCs w:val="28"/>
        </w:rPr>
        <w:t xml:space="preserve"> настоящего Порядка (с учетом положений </w:t>
      </w:r>
      <w:hyperlink r:id="rId12" w:anchor="Par71" w:history="1">
        <w:r>
          <w:rPr>
            <w:rStyle w:val="a3"/>
            <w:rFonts w:ascii="Times New Roman" w:hAnsi="Times New Roman" w:cs="Times New Roman"/>
            <w:sz w:val="28"/>
            <w:szCs w:val="28"/>
          </w:rPr>
          <w:t>пункта 5</w:t>
        </w:r>
        <w:proofErr w:type="gramEnd"/>
      </w:hyperlink>
      <w:r>
        <w:rPr>
          <w:rFonts w:ascii="Times New Roman" w:hAnsi="Times New Roman" w:cs="Times New Roman"/>
          <w:sz w:val="28"/>
          <w:szCs w:val="28"/>
        </w:rPr>
        <w:t xml:space="preserve"> настоящего Порядка), на соответствие требованиям, установленным </w:t>
      </w:r>
      <w:hyperlink r:id="rId13" w:anchor="Par74" w:history="1">
        <w:r>
          <w:rPr>
            <w:rStyle w:val="a3"/>
            <w:rFonts w:ascii="Times New Roman" w:hAnsi="Times New Roman" w:cs="Times New Roman"/>
            <w:sz w:val="28"/>
            <w:szCs w:val="28"/>
          </w:rPr>
          <w:t>пунктами 6</w:t>
        </w:r>
      </w:hyperlink>
      <w:r>
        <w:rPr>
          <w:rFonts w:ascii="Times New Roman" w:hAnsi="Times New Roman" w:cs="Times New Roman"/>
          <w:sz w:val="28"/>
          <w:szCs w:val="28"/>
        </w:rPr>
        <w:t xml:space="preserve">, </w:t>
      </w:r>
      <w:hyperlink r:id="rId14" w:anchor="Par93" w:history="1">
        <w:r>
          <w:rPr>
            <w:rStyle w:val="a3"/>
            <w:rFonts w:ascii="Times New Roman" w:hAnsi="Times New Roman" w:cs="Times New Roman"/>
            <w:sz w:val="28"/>
            <w:szCs w:val="28"/>
          </w:rPr>
          <w:t>7</w:t>
        </w:r>
      </w:hyperlink>
      <w:r>
        <w:rPr>
          <w:rFonts w:ascii="Times New Roman" w:hAnsi="Times New Roman" w:cs="Times New Roman"/>
          <w:sz w:val="28"/>
          <w:szCs w:val="28"/>
        </w:rPr>
        <w:t xml:space="preserve">, </w:t>
      </w:r>
      <w:hyperlink r:id="rId15" w:anchor="Par96" w:history="1">
        <w:r>
          <w:rPr>
            <w:rStyle w:val="a3"/>
            <w:rFonts w:ascii="Times New Roman" w:hAnsi="Times New Roman" w:cs="Times New Roman"/>
            <w:sz w:val="28"/>
            <w:szCs w:val="28"/>
          </w:rPr>
          <w:t>9</w:t>
        </w:r>
      </w:hyperlink>
      <w:r>
        <w:rPr>
          <w:rFonts w:ascii="Times New Roman" w:hAnsi="Times New Roman" w:cs="Times New Roman"/>
          <w:sz w:val="28"/>
          <w:szCs w:val="28"/>
        </w:rPr>
        <w:t xml:space="preserve"> и </w:t>
      </w:r>
      <w:hyperlink r:id="rId16" w:anchor="Par100" w:history="1">
        <w:r>
          <w:rPr>
            <w:rStyle w:val="a3"/>
            <w:rFonts w:ascii="Times New Roman" w:hAnsi="Times New Roman" w:cs="Times New Roman"/>
            <w:sz w:val="28"/>
            <w:szCs w:val="28"/>
          </w:rPr>
          <w:t>10</w:t>
        </w:r>
      </w:hyperlink>
      <w:r>
        <w:rPr>
          <w:rFonts w:ascii="Times New Roman" w:hAnsi="Times New Roman" w:cs="Times New Roman"/>
          <w:sz w:val="28"/>
          <w:szCs w:val="28"/>
        </w:rPr>
        <w:t xml:space="preserve"> настоящего Порядка, а также наличие документов, предусмотренных </w:t>
      </w:r>
      <w:hyperlink r:id="rId17" w:anchor="Par93" w:history="1">
        <w:r>
          <w:rPr>
            <w:rStyle w:val="a3"/>
            <w:rFonts w:ascii="Times New Roman" w:hAnsi="Times New Roman" w:cs="Times New Roman"/>
            <w:sz w:val="28"/>
            <w:szCs w:val="28"/>
          </w:rPr>
          <w:t>пунктами 7</w:t>
        </w:r>
      </w:hyperlink>
      <w:r>
        <w:rPr>
          <w:rFonts w:ascii="Times New Roman" w:hAnsi="Times New Roman" w:cs="Times New Roman"/>
          <w:sz w:val="28"/>
          <w:szCs w:val="28"/>
        </w:rPr>
        <w:t xml:space="preserve"> и </w:t>
      </w:r>
      <w:hyperlink r:id="rId18" w:anchor="Par95" w:history="1">
        <w:r>
          <w:rPr>
            <w:rStyle w:val="a3"/>
            <w:rFonts w:ascii="Times New Roman" w:hAnsi="Times New Roman" w:cs="Times New Roman"/>
            <w:sz w:val="28"/>
            <w:szCs w:val="28"/>
          </w:rPr>
          <w:t>8</w:t>
        </w:r>
      </w:hyperlink>
      <w:r>
        <w:rPr>
          <w:rFonts w:ascii="Times New Roman" w:hAnsi="Times New Roman" w:cs="Times New Roman"/>
          <w:sz w:val="28"/>
          <w:szCs w:val="28"/>
        </w:rPr>
        <w:t xml:space="preserve"> настоящего Порядка:</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 позднее рабочего дня, следующего за днем представления получателем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(администратором источников) Заявки в орган, осуществляющий открытие и ведение лицевых счетов;</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 позднее четвертого рабочего дня, следующего за днем представления получателем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Заявки в орган, осуществляющий открытие и ведение лицевых счетов, в случаях, установленных абзацем вторым подпункта 16 пункта 6 настоящего Порядка.</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bookmarkStart w:id="2" w:name="Par55"/>
      <w:bookmarkEnd w:id="2"/>
      <w:r>
        <w:rPr>
          <w:rFonts w:ascii="Times New Roman" w:hAnsi="Times New Roman" w:cs="Times New Roman"/>
          <w:sz w:val="28"/>
          <w:szCs w:val="28"/>
        </w:rPr>
        <w:t>4. Заявка проверяется на наличие в ней следующих реквизитов и показателей:</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подписей, соответствующих имеющимся образцам, представленным получателем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(администратором источников) для открытия соответствующего лицевого счета;</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3) кодов классификации расходов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(классификации источников финансирования дефицитов бюджета </w:t>
      </w:r>
      <w:proofErr w:type="spellStart"/>
      <w:r>
        <w:rPr>
          <w:rFonts w:ascii="Times New Roman" w:hAnsi="Times New Roman" w:cs="Times New Roman"/>
          <w:sz w:val="28"/>
          <w:szCs w:val="28"/>
        </w:rPr>
        <w:lastRenderedPageBreak/>
        <w:t>Каласевского</w:t>
      </w:r>
      <w:proofErr w:type="spellEnd"/>
      <w:r>
        <w:rPr>
          <w:rFonts w:ascii="Times New Roman" w:hAnsi="Times New Roman" w:cs="Times New Roman"/>
          <w:sz w:val="28"/>
          <w:szCs w:val="28"/>
        </w:rPr>
        <w:t xml:space="preserve"> сельского поселения),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Ардатовского муниципального района Республики Мордовия (далее - объект АИП), в случае оплаты денежных обязательств, принятых в целях реализации адресной инвестиционной программы</w:t>
      </w:r>
      <w:proofErr w:type="gramEnd"/>
      <w:r>
        <w:rPr>
          <w:rFonts w:ascii="Times New Roman" w:hAnsi="Times New Roman" w:cs="Times New Roman"/>
          <w:sz w:val="28"/>
          <w:szCs w:val="28"/>
        </w:rPr>
        <w:t xml:space="preserve"> Ардатовского муниципального района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9" w:history="1">
        <w:r>
          <w:rPr>
            <w:rStyle w:val="a3"/>
            <w:rFonts w:ascii="Times New Roman" w:hAnsi="Times New Roman" w:cs="Times New Roman"/>
            <w:sz w:val="28"/>
            <w:szCs w:val="28"/>
          </w:rPr>
          <w:t>классификатором</w:t>
        </w:r>
      </w:hyperlink>
      <w:r>
        <w:rPr>
          <w:rFonts w:ascii="Times New Roman" w:hAnsi="Times New Roman" w:cs="Times New Roman"/>
          <w:sz w:val="28"/>
          <w:szCs w:val="28"/>
        </w:rPr>
        <w:t xml:space="preserve"> валют, в которой он должен быть произведен;</w:t>
      </w:r>
      <w:proofErr w:type="gramEnd"/>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вида средств;</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(при наличии);</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bookmarkStart w:id="3" w:name="Par69"/>
      <w:bookmarkEnd w:id="3"/>
      <w:proofErr w:type="gramStart"/>
      <w:r>
        <w:rPr>
          <w:rFonts w:ascii="Times New Roman" w:hAnsi="Times New Roman" w:cs="Times New Roman"/>
          <w:sz w:val="28"/>
          <w:szCs w:val="28"/>
        </w:rPr>
        <w:t xml:space="preserve">14) реквизитов (номер, дата) документов (предмета договора, (государственного контракта, соглашения) (при наличии), предусмотренных </w:t>
      </w:r>
      <w:r>
        <w:rPr>
          <w:rFonts w:ascii="Times New Roman" w:hAnsi="Times New Roman" w:cs="Times New Roman"/>
          <w:sz w:val="28"/>
          <w:szCs w:val="28"/>
        </w:rPr>
        <w:lastRenderedPageBreak/>
        <w:t xml:space="preserve">графой 2 Перечня документов, на основании которых возникают бюджетные обязательства получателей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Ардатовского муниципального района, и документов, подтверждающих возникновение денежных обязательств получателей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Ардатовского муниципального района (далее - Перечень документов), предоставляемых получателями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при постановке на</w:t>
      </w:r>
      <w:proofErr w:type="gramEnd"/>
      <w:r>
        <w:rPr>
          <w:rFonts w:ascii="Times New Roman" w:hAnsi="Times New Roman" w:cs="Times New Roman"/>
          <w:sz w:val="28"/>
          <w:szCs w:val="28"/>
        </w:rPr>
        <w:t xml:space="preserve"> учет бюджетных и денежных обязательств.</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bookmarkStart w:id="4" w:name="Par70"/>
      <w:bookmarkEnd w:id="4"/>
      <w:proofErr w:type="gramStart"/>
      <w:r>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16) номера лицевого счета </w:t>
      </w:r>
      <w:proofErr w:type="spellStart"/>
      <w:r>
        <w:rPr>
          <w:rFonts w:ascii="Times New Roman" w:hAnsi="Times New Roman" w:cs="Times New Roman"/>
          <w:sz w:val="28"/>
          <w:szCs w:val="28"/>
        </w:rPr>
        <w:t>неучастника</w:t>
      </w:r>
      <w:proofErr w:type="spellEnd"/>
      <w:r>
        <w:rPr>
          <w:rFonts w:ascii="Times New Roman" w:hAnsi="Times New Roman" w:cs="Times New Roman"/>
          <w:sz w:val="28"/>
          <w:szCs w:val="28"/>
        </w:rPr>
        <w:t xml:space="preserve"> бюджетного процесса-получателя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w:t>
      </w:r>
      <w:proofErr w:type="spellStart"/>
      <w:r>
        <w:rPr>
          <w:rFonts w:ascii="Times New Roman" w:hAnsi="Times New Roman" w:cs="Times New Roman"/>
          <w:sz w:val="28"/>
          <w:szCs w:val="28"/>
        </w:rPr>
        <w:t>Зн</w:t>
      </w:r>
      <w:proofErr w:type="spellEnd"/>
      <w:r>
        <w:rPr>
          <w:rFonts w:ascii="Times New Roman" w:hAnsi="Times New Roman" w:cs="Times New Roman"/>
          <w:sz w:val="28"/>
          <w:szCs w:val="28"/>
        </w:rPr>
        <w:t xml:space="preserve"> (далее - идентификатор государственного контракта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roofErr w:type="gramEnd"/>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bookmarkStart w:id="5" w:name="Par71"/>
      <w:bookmarkEnd w:id="5"/>
      <w:r>
        <w:rPr>
          <w:rFonts w:ascii="Times New Roman" w:hAnsi="Times New Roman" w:cs="Times New Roman"/>
          <w:sz w:val="28"/>
          <w:szCs w:val="28"/>
        </w:rPr>
        <w:t xml:space="preserve">5. Требования </w:t>
      </w:r>
      <w:hyperlink r:id="rId20" w:anchor="Par69" w:history="1">
        <w:r>
          <w:rPr>
            <w:rStyle w:val="a3"/>
            <w:rFonts w:ascii="Times New Roman" w:hAnsi="Times New Roman" w:cs="Times New Roman"/>
            <w:sz w:val="28"/>
            <w:szCs w:val="28"/>
          </w:rPr>
          <w:t>подпунктов 14</w:t>
        </w:r>
      </w:hyperlink>
      <w:r>
        <w:rPr>
          <w:rFonts w:ascii="Times New Roman" w:hAnsi="Times New Roman" w:cs="Times New Roman"/>
          <w:sz w:val="28"/>
          <w:szCs w:val="28"/>
        </w:rPr>
        <w:t xml:space="preserve"> и </w:t>
      </w:r>
      <w:hyperlink r:id="rId21" w:anchor="Par70" w:history="1">
        <w:r>
          <w:rPr>
            <w:rStyle w:val="a3"/>
            <w:rFonts w:ascii="Times New Roman" w:hAnsi="Times New Roman" w:cs="Times New Roman"/>
            <w:sz w:val="28"/>
            <w:szCs w:val="28"/>
          </w:rPr>
          <w:t>15 пункта 4</w:t>
        </w:r>
      </w:hyperlink>
      <w:r>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не наделенным полномочиями по ведению бюджетного учета.</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Требования </w:t>
      </w:r>
      <w:hyperlink r:id="rId22" w:anchor="Par69" w:history="1">
        <w:r>
          <w:rPr>
            <w:rStyle w:val="a3"/>
            <w:rFonts w:ascii="Times New Roman" w:hAnsi="Times New Roman" w:cs="Times New Roman"/>
            <w:sz w:val="28"/>
            <w:szCs w:val="28"/>
          </w:rPr>
          <w:t>подпункта 14 пункта 4</w:t>
        </w:r>
      </w:hyperlink>
      <w:r>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одной Заявке может содержаться несколько сумм кассовых расходов (кассовых выплат) по разным кодам классификации расходов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(классификации источников финансирования дефицитов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в рамках одного денежного обязательства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(администратора источников).</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bookmarkStart w:id="6" w:name="Par74"/>
      <w:bookmarkEnd w:id="6"/>
      <w:r>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bookmarkStart w:id="7" w:name="Par75"/>
      <w:bookmarkEnd w:id="7"/>
      <w:r>
        <w:rPr>
          <w:rFonts w:ascii="Times New Roman" w:hAnsi="Times New Roman" w:cs="Times New Roman"/>
          <w:sz w:val="28"/>
          <w:szCs w:val="28"/>
        </w:rPr>
        <w:t xml:space="preserve">1) соответствие указанных в Заявке кодов классификации расходов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Заявки;</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соответствие указанных в Заявке </w:t>
      </w:r>
      <w:proofErr w:type="gramStart"/>
      <w:r>
        <w:rPr>
          <w:rFonts w:ascii="Times New Roman" w:hAnsi="Times New Roman" w:cs="Times New Roman"/>
          <w:sz w:val="28"/>
          <w:szCs w:val="28"/>
        </w:rPr>
        <w:t>кодов видов расходов классификации расходов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соответствие реквизитов Заявки на кассовый расход требованиям бюджетного законодательства Российской Федерации о перечислении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на счета, открытые органам Федерального казначейства в учреждениях Центрального банка Российской Федерации;</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 идентичность кода (кодов) классификации расходов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по денежному обязательству и платежу;</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9) идентичность кода валюты, в которой принято денежное обязательство, и кода валюты, в которой должен быть осуществлен платеж по Заявке;</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10)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 соответствие кода классификации расходов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и кода объекта АИП по денежному обязательству и платежу;</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bookmarkStart w:id="8" w:name="Par87"/>
      <w:bookmarkEnd w:id="8"/>
      <w:r>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(государственному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bookmarkStart w:id="9" w:name="Par89"/>
      <w:bookmarkEnd w:id="9"/>
      <w:r>
        <w:rPr>
          <w:rFonts w:ascii="Times New Roman" w:hAnsi="Times New Roman" w:cs="Times New Roman"/>
          <w:sz w:val="28"/>
          <w:szCs w:val="28"/>
        </w:rPr>
        <w:t xml:space="preserve">14)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bookmarkStart w:id="10" w:name="Par90"/>
      <w:bookmarkEnd w:id="10"/>
      <w:r>
        <w:rPr>
          <w:rFonts w:ascii="Times New Roman" w:hAnsi="Times New Roman" w:cs="Times New Roman"/>
          <w:sz w:val="28"/>
          <w:szCs w:val="28"/>
        </w:rPr>
        <w:t xml:space="preserve">15) </w:t>
      </w:r>
      <w:proofErr w:type="spellStart"/>
      <w:r>
        <w:rPr>
          <w:rFonts w:ascii="Times New Roman" w:hAnsi="Times New Roman" w:cs="Times New Roman"/>
          <w:sz w:val="28"/>
          <w:szCs w:val="28"/>
        </w:rPr>
        <w:t>неопережение</w:t>
      </w:r>
      <w:proofErr w:type="spellEnd"/>
      <w:r>
        <w:rPr>
          <w:rFonts w:ascii="Times New Roman" w:hAnsi="Times New Roman" w:cs="Times New Roman"/>
          <w:sz w:val="28"/>
          <w:szCs w:val="28"/>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bookmarkStart w:id="11" w:name="Par91"/>
      <w:bookmarkEnd w:id="11"/>
      <w:r>
        <w:rPr>
          <w:rFonts w:ascii="Times New Roman" w:hAnsi="Times New Roman" w:cs="Times New Roman"/>
          <w:sz w:val="28"/>
          <w:szCs w:val="28"/>
        </w:rPr>
        <w:t>16) наличие размещенного в реестре государственных 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984C20" w:rsidRDefault="00984C20" w:rsidP="00984C20">
      <w:pPr>
        <w:shd w:val="clear" w:color="auto" w:fill="FFFFFF"/>
        <w:spacing w:after="0" w:line="240" w:lineRule="auto"/>
        <w:ind w:firstLine="715"/>
        <w:jc w:val="both"/>
        <w:rPr>
          <w:rFonts w:ascii="Times New Roman" w:hAnsi="Times New Roman" w:cs="Times New Roman"/>
          <w:sz w:val="28"/>
          <w:szCs w:val="28"/>
        </w:rPr>
      </w:pPr>
      <w:r>
        <w:rPr>
          <w:rFonts w:ascii="Times New Roman" w:eastAsia="Times New Roman" w:hAnsi="Times New Roman" w:cs="Times New Roman"/>
          <w:sz w:val="28"/>
          <w:szCs w:val="28"/>
        </w:rPr>
        <w:t>17) соответствие идентификатора государственного контракта (контракта, договора, соглашения), указанного в Заявке, идентификатору государственного контракта (контракта, договора, соглашения), указанного в бюджетном обязательстве и в документах, подтверждающих возникновение бюджетных и денежных обязательств.</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bookmarkStart w:id="12" w:name="Par93"/>
      <w:bookmarkEnd w:id="12"/>
      <w:r>
        <w:rPr>
          <w:rFonts w:ascii="Times New Roman" w:hAnsi="Times New Roman" w:cs="Times New Roman"/>
          <w:sz w:val="28"/>
          <w:szCs w:val="28"/>
        </w:rPr>
        <w:t xml:space="preserve">7. </w:t>
      </w:r>
      <w:proofErr w:type="gramStart"/>
      <w:r>
        <w:rPr>
          <w:rFonts w:ascii="Times New Roman" w:hAnsi="Times New Roman" w:cs="Times New Roman"/>
          <w:sz w:val="28"/>
          <w:szCs w:val="28"/>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23" w:history="1">
        <w:r>
          <w:rPr>
            <w:rStyle w:val="a3"/>
            <w:rFonts w:ascii="Times New Roman" w:hAnsi="Times New Roman" w:cs="Times New Roman"/>
            <w:sz w:val="28"/>
            <w:szCs w:val="28"/>
          </w:rPr>
          <w:t>ОКУД</w:t>
        </w:r>
      </w:hyperlink>
      <w:r>
        <w:rPr>
          <w:rFonts w:ascii="Times New Roman" w:hAnsi="Times New Roman" w:cs="Times New Roman"/>
          <w:sz w:val="28"/>
          <w:szCs w:val="28"/>
        </w:rPr>
        <w:t xml:space="preserve"> 0506102) в соответствии с установленным Администрацией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Ардатовского муниципального района Республики Мордовия Порядком учета бюджетных и денежных обязательств получателей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Ардатовского муниципального района Республики Мордовия, (далее - Порядок учета бюджетных и денежных</w:t>
      </w:r>
      <w:proofErr w:type="gramEnd"/>
      <w:r>
        <w:rPr>
          <w:rFonts w:ascii="Times New Roman" w:hAnsi="Times New Roman" w:cs="Times New Roman"/>
          <w:sz w:val="28"/>
          <w:szCs w:val="28"/>
        </w:rPr>
        <w:t xml:space="preserve"> обязательств), осуществляется органом, осуществляющим открытие и ведение лицевых счетов, получатель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представляет в орган, осуществляющий открытие и ведение лицевых счетов, вместе с Заявкой на кассовый </w:t>
      </w:r>
      <w:proofErr w:type="gramStart"/>
      <w:r>
        <w:rPr>
          <w:rFonts w:ascii="Times New Roman" w:hAnsi="Times New Roman" w:cs="Times New Roman"/>
          <w:sz w:val="28"/>
          <w:szCs w:val="28"/>
        </w:rPr>
        <w:t>расход</w:t>
      </w:r>
      <w:proofErr w:type="gramEnd"/>
      <w:r>
        <w:rPr>
          <w:rFonts w:ascii="Times New Roman" w:hAnsi="Times New Roman" w:cs="Times New Roman"/>
          <w:sz w:val="28"/>
          <w:szCs w:val="28"/>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санкционировании оплаты денежных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 xml:space="preserve">учае, установленном настоящим пунктом, дополнительно к направлениям проверки, установленным </w:t>
      </w:r>
      <w:hyperlink r:id="rId24" w:anchor="Par74" w:history="1">
        <w:r>
          <w:rPr>
            <w:rStyle w:val="a3"/>
            <w:rFonts w:ascii="Times New Roman" w:hAnsi="Times New Roman" w:cs="Times New Roman"/>
            <w:sz w:val="28"/>
            <w:szCs w:val="28"/>
          </w:rPr>
          <w:t>пунктом 6</w:t>
        </w:r>
      </w:hyperlink>
      <w:r>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bookmarkStart w:id="13" w:name="Par95"/>
      <w:bookmarkEnd w:id="13"/>
      <w:r>
        <w:rPr>
          <w:rFonts w:ascii="Times New Roman" w:hAnsi="Times New Roman" w:cs="Times New Roman"/>
          <w:sz w:val="28"/>
          <w:szCs w:val="28"/>
        </w:rPr>
        <w:t xml:space="preserve">8. </w:t>
      </w:r>
      <w:proofErr w:type="gramStart"/>
      <w:r>
        <w:rPr>
          <w:rFonts w:ascii="Times New Roman" w:hAnsi="Times New Roman" w:cs="Times New Roman"/>
          <w:sz w:val="28"/>
          <w:szCs w:val="28"/>
        </w:rPr>
        <w:t xml:space="preserve">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республиканского бюджета, получатель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представляет в</w:t>
      </w:r>
      <w:proofErr w:type="gramEnd"/>
      <w:r>
        <w:rPr>
          <w:rFonts w:ascii="Times New Roman" w:hAnsi="Times New Roman" w:cs="Times New Roman"/>
          <w:sz w:val="28"/>
          <w:szCs w:val="28"/>
        </w:rPr>
        <w:t xml:space="preserve"> орган, осуществляющий открытие и ведение лицевых счетов, не позднее представления Заявки на оплату денежного обязательства по договору (государственному контракту) платежный документ на перечисление в доход республиканского бюджета суммы неустойки (штрафа, пеней) по данному договору (государственному контракту).</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bookmarkStart w:id="14" w:name="Par96"/>
      <w:bookmarkEnd w:id="14"/>
      <w:r>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1) соответствие указанных в Заявке кодов классификации расходов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Заявки;</w:t>
      </w:r>
      <w:proofErr w:type="gramEnd"/>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соответствие указанных в Заявке </w:t>
      </w:r>
      <w:proofErr w:type="gramStart"/>
      <w:r>
        <w:rPr>
          <w:rFonts w:ascii="Times New Roman" w:hAnsi="Times New Roman" w:cs="Times New Roman"/>
          <w:sz w:val="28"/>
          <w:szCs w:val="28"/>
        </w:rPr>
        <w:t>кодов видов расходов классификации расходов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сумм, указанных в Заявке, над остатками соответствующих бюджетных ассигнований, учтенных на лицевом счете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bookmarkStart w:id="15" w:name="Par100"/>
      <w:bookmarkEnd w:id="15"/>
      <w:r>
        <w:rPr>
          <w:rFonts w:ascii="Times New Roman" w:hAnsi="Times New Roman" w:cs="Times New Roman"/>
          <w:sz w:val="28"/>
          <w:szCs w:val="28"/>
        </w:rPr>
        <w:t xml:space="preserve">10. При санкционировании оплаты денежных обязательств по выплатам по источникам финансирования дефицита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осуществляется проверка Заявки по следующим направлениям:</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1) соответствие указанных в Заявке кодов классификации источников финансирования дефицита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Заявки;</w:t>
      </w:r>
      <w:proofErr w:type="gramEnd"/>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соответствие указанных в Заявке </w:t>
      </w:r>
      <w:proofErr w:type="gramStart"/>
      <w:r>
        <w:rPr>
          <w:rFonts w:ascii="Times New Roman" w:hAnsi="Times New Roman" w:cs="Times New Roman"/>
          <w:sz w:val="28"/>
          <w:szCs w:val="28"/>
        </w:rPr>
        <w:t>кодов аналитической группы вида источника финансирования дефицита бюджета</w:t>
      </w:r>
      <w:proofErr w:type="gramEnd"/>
      <w:r>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сумм, указанных в Заявке, остаткам соответствующих бюджетных ассигнований, учтенных на лицевом счете администратора источников.</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 Орган, осуществляющий открытие и ведение лицевых счетов, не позднее сроков, установленных пунктом 3 настоящего Порядка, возвращает получателю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несоответствия формы или информации, указанных в Заявке, требованиям, установленным пунктами 3, 4, подпунктами 1 - 13, 16 и 17 пункта 6, пунктами 7, 9 и 10 настоящего Порядка;</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установления нарушения получателем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условий, предусмотренных пунктом 8 настоящего Порядка;</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представления Заявки на оплату капитальных вложений в объекты государственной (муниципальной) собственности (в том числе в форме субсидий и иных межбюджетных трансфертов местным бюджетам) за исключением случаев, предусмотренных абзацем вторым – пятым подпункта «г» пункта 3 общих требований к установлению случаев и условий продления срока исполнения бюджетной меры принуждения, утвержденных </w:t>
      </w:r>
      <w:r>
        <w:rPr>
          <w:rFonts w:ascii="Times New Roman" w:hAnsi="Times New Roman" w:cs="Times New Roman"/>
          <w:sz w:val="28"/>
          <w:szCs w:val="28"/>
        </w:rPr>
        <w:lastRenderedPageBreak/>
        <w:t>постановлением Правительства Российской Федерации от 24 октября 2018 г. № 1268</w:t>
      </w:r>
      <w:bookmarkStart w:id="16" w:name="_GoBack"/>
      <w:bookmarkEnd w:id="16"/>
      <w:r>
        <w:rPr>
          <w:rFonts w:ascii="Times New Roman" w:hAnsi="Times New Roman" w:cs="Times New Roman"/>
          <w:sz w:val="28"/>
          <w:szCs w:val="28"/>
        </w:rPr>
        <w:t>.</w:t>
      </w:r>
      <w:proofErr w:type="gramEnd"/>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случае если Заявка представлялась в электронном виде, получателю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(администратору источников) не позднее сроков, установленных </w:t>
      </w:r>
      <w:hyperlink r:id="rId25" w:anchor="Par50" w:history="1">
        <w:r>
          <w:rPr>
            <w:rStyle w:val="a3"/>
            <w:rFonts w:ascii="Times New Roman" w:hAnsi="Times New Roman" w:cs="Times New Roman"/>
            <w:sz w:val="28"/>
            <w:szCs w:val="28"/>
          </w:rPr>
          <w:t>пунктом 3</w:t>
        </w:r>
      </w:hyperlink>
      <w:r>
        <w:rPr>
          <w:rFonts w:ascii="Times New Roman" w:hAnsi="Times New Roman" w:cs="Times New Roman"/>
          <w:sz w:val="28"/>
          <w:szCs w:val="28"/>
        </w:rPr>
        <w:t xml:space="preserve"> настоящего Порядка, направляется </w:t>
      </w:r>
      <w:hyperlink r:id="rId26" w:history="1">
        <w:r>
          <w:rPr>
            <w:rStyle w:val="a3"/>
            <w:rFonts w:ascii="Times New Roman" w:hAnsi="Times New Roman" w:cs="Times New Roman"/>
            <w:sz w:val="28"/>
            <w:szCs w:val="28"/>
          </w:rPr>
          <w:t>Протокол</w:t>
        </w:r>
      </w:hyperlink>
      <w:r>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w:t>
      </w:r>
      <w:proofErr w:type="gramEnd"/>
      <w:r>
        <w:rPr>
          <w:rFonts w:ascii="Times New Roman" w:hAnsi="Times New Roman" w:cs="Times New Roman"/>
          <w:sz w:val="28"/>
          <w:szCs w:val="28"/>
        </w:rPr>
        <w:t xml:space="preserve">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условий, установленных </w:t>
      </w:r>
      <w:hyperlink r:id="rId27" w:anchor="Par89" w:history="1">
        <w:r>
          <w:rPr>
            <w:rStyle w:val="a3"/>
            <w:rFonts w:ascii="Times New Roman" w:hAnsi="Times New Roman" w:cs="Times New Roman"/>
            <w:sz w:val="28"/>
            <w:szCs w:val="28"/>
          </w:rPr>
          <w:t>подпунктами 14</w:t>
        </w:r>
      </w:hyperlink>
      <w:r>
        <w:rPr>
          <w:rFonts w:ascii="Times New Roman" w:hAnsi="Times New Roman" w:cs="Times New Roman"/>
          <w:sz w:val="28"/>
          <w:szCs w:val="28"/>
        </w:rPr>
        <w:t xml:space="preserve"> и (или) </w:t>
      </w:r>
      <w:hyperlink r:id="rId28" w:anchor="Par90" w:history="1">
        <w:r>
          <w:rPr>
            <w:rStyle w:val="a3"/>
            <w:rFonts w:ascii="Times New Roman" w:hAnsi="Times New Roman" w:cs="Times New Roman"/>
            <w:sz w:val="28"/>
            <w:szCs w:val="28"/>
          </w:rPr>
          <w:t>15 пункта 6</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поселения путем направления </w:t>
      </w:r>
      <w:hyperlink r:id="rId29" w:history="1">
        <w:r>
          <w:rPr>
            <w:rStyle w:val="a3"/>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30" w:history="1">
        <w:r>
          <w:rPr>
            <w:rStyle w:val="a3"/>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w:t>
      </w:r>
      <w:proofErr w:type="gramEnd"/>
      <w:r>
        <w:rPr>
          <w:rFonts w:ascii="Times New Roman" w:hAnsi="Times New Roman" w:cs="Times New Roman"/>
          <w:sz w:val="28"/>
          <w:szCs w:val="28"/>
        </w:rPr>
        <w:t xml:space="preserve"> Министерством финансов Российской Федерации, а также обеспечивает доведение указанной информации до главного распорядителя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в ведении которого находится допустивший нарушение получатель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не позднее десяти рабочих дней после отражения операций, вызвавших указанные нарушения, на соответствующем лицевом счете.</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w:t>
      </w:r>
      <w:proofErr w:type="gramStart"/>
      <w:r>
        <w:rPr>
          <w:rFonts w:ascii="Times New Roman" w:hAnsi="Times New Roman" w:cs="Times New Roman"/>
          <w:sz w:val="28"/>
          <w:szCs w:val="28"/>
        </w:rPr>
        <w:t xml:space="preserve">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w:t>
      </w:r>
      <w:proofErr w:type="gramEnd"/>
      <w:r>
        <w:rPr>
          <w:rFonts w:ascii="Times New Roman" w:hAnsi="Times New Roman" w:cs="Times New Roman"/>
          <w:sz w:val="28"/>
          <w:szCs w:val="28"/>
        </w:rPr>
        <w:t xml:space="preserve"> к исполнению.</w:t>
      </w:r>
    </w:p>
    <w:p w:rsidR="00984C20" w:rsidRDefault="00984C20" w:rsidP="00984C20">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13. Представление и хранение Заявки для санкционирования </w:t>
      </w:r>
      <w:proofErr w:type="gramStart"/>
      <w:r>
        <w:rPr>
          <w:rFonts w:ascii="Times New Roman" w:hAnsi="Times New Roman" w:cs="Times New Roman"/>
          <w:sz w:val="28"/>
          <w:szCs w:val="28"/>
        </w:rPr>
        <w:t>оплаты денежных обязательств получателей средств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984C20" w:rsidRDefault="00984C20" w:rsidP="00984C20">
      <w:pPr>
        <w:widowControl w:val="0"/>
        <w:autoSpaceDE w:val="0"/>
        <w:autoSpaceDN w:val="0"/>
        <w:adjustRightInd w:val="0"/>
        <w:spacing w:after="0" w:line="240" w:lineRule="auto"/>
        <w:jc w:val="center"/>
        <w:rPr>
          <w:rFonts w:ascii="Times New Roman" w:hAnsi="Times New Roman" w:cs="Times New Roman"/>
          <w:sz w:val="28"/>
          <w:szCs w:val="28"/>
        </w:rPr>
      </w:pPr>
    </w:p>
    <w:p w:rsidR="00984C20" w:rsidRDefault="00984C20" w:rsidP="00984C20"/>
    <w:p w:rsidR="003C5FF7" w:rsidRPr="00BB3029" w:rsidRDefault="003C5FF7" w:rsidP="003C5FF7">
      <w:pPr>
        <w:rPr>
          <w:sz w:val="28"/>
          <w:szCs w:val="28"/>
        </w:rPr>
      </w:pPr>
      <w:r>
        <w:rPr>
          <w:sz w:val="28"/>
          <w:szCs w:val="28"/>
        </w:rPr>
        <w:t>_______________________________________________________________</w:t>
      </w:r>
    </w:p>
    <w:p w:rsidR="003C5FF7" w:rsidRPr="008C6C85" w:rsidRDefault="003C5FF7" w:rsidP="003C5FF7">
      <w:pPr>
        <w:pStyle w:val="a4"/>
        <w:spacing w:before="0" w:beforeAutospacing="0" w:after="0"/>
        <w:rPr>
          <w:sz w:val="20"/>
          <w:szCs w:val="20"/>
        </w:rPr>
      </w:pPr>
      <w:r w:rsidRPr="008C6C85">
        <w:rPr>
          <w:sz w:val="20"/>
          <w:szCs w:val="20"/>
        </w:rPr>
        <w:t xml:space="preserve">                                                                                            информационный бюллетень </w:t>
      </w:r>
      <w:proofErr w:type="spellStart"/>
      <w:r w:rsidRPr="008C6C85">
        <w:rPr>
          <w:sz w:val="20"/>
          <w:szCs w:val="20"/>
        </w:rPr>
        <w:t>Каласевского</w:t>
      </w:r>
      <w:proofErr w:type="spellEnd"/>
      <w:r w:rsidRPr="008C6C85">
        <w:rPr>
          <w:sz w:val="20"/>
          <w:szCs w:val="20"/>
        </w:rPr>
        <w:t xml:space="preserve"> </w:t>
      </w:r>
    </w:p>
    <w:p w:rsidR="003C5FF7" w:rsidRPr="008C6C85" w:rsidRDefault="003C5FF7" w:rsidP="003C5FF7">
      <w:pPr>
        <w:pStyle w:val="a4"/>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w:t>
      </w:r>
      <w:r>
        <w:rPr>
          <w:sz w:val="20"/>
          <w:szCs w:val="20"/>
        </w:rPr>
        <w:t xml:space="preserve"> от19.11. 2020 года №21</w:t>
      </w:r>
    </w:p>
    <w:p w:rsidR="003C5FF7" w:rsidRPr="008C6C85" w:rsidRDefault="003C5FF7" w:rsidP="003C5FF7">
      <w:pPr>
        <w:pStyle w:val="a4"/>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Учредитель:</w:t>
      </w:r>
      <w:r>
        <w:rPr>
          <w:sz w:val="20"/>
          <w:szCs w:val="20"/>
        </w:rPr>
        <w:t xml:space="preserve"> </w:t>
      </w:r>
      <w:r w:rsidRPr="008C6C85">
        <w:rPr>
          <w:sz w:val="20"/>
          <w:szCs w:val="20"/>
        </w:rPr>
        <w:t xml:space="preserve">Совет депутатов </w:t>
      </w:r>
      <w:proofErr w:type="spellStart"/>
      <w:r w:rsidRPr="008C6C85">
        <w:rPr>
          <w:sz w:val="20"/>
          <w:szCs w:val="20"/>
        </w:rPr>
        <w:t>Каласевского</w:t>
      </w:r>
      <w:proofErr w:type="spellEnd"/>
      <w:r w:rsidRPr="008C6C85">
        <w:rPr>
          <w:sz w:val="20"/>
          <w:szCs w:val="20"/>
        </w:rPr>
        <w:t xml:space="preserve"> </w:t>
      </w:r>
    </w:p>
    <w:p w:rsidR="003C5FF7" w:rsidRPr="008C6C85" w:rsidRDefault="003C5FF7" w:rsidP="003C5FF7">
      <w:pPr>
        <w:pStyle w:val="a4"/>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 Ардатовского</w:t>
      </w:r>
      <w:r>
        <w:rPr>
          <w:sz w:val="20"/>
          <w:szCs w:val="20"/>
        </w:rPr>
        <w:t xml:space="preserve"> </w:t>
      </w:r>
      <w:r w:rsidRPr="008C6C85">
        <w:rPr>
          <w:sz w:val="20"/>
          <w:szCs w:val="20"/>
        </w:rPr>
        <w:t xml:space="preserve"> </w:t>
      </w:r>
      <w:proofErr w:type="spellStart"/>
      <w:r w:rsidRPr="008C6C85">
        <w:rPr>
          <w:sz w:val="20"/>
          <w:szCs w:val="20"/>
        </w:rPr>
        <w:t>муниципаль</w:t>
      </w:r>
      <w:proofErr w:type="spellEnd"/>
      <w:r w:rsidRPr="008C6C85">
        <w:rPr>
          <w:sz w:val="20"/>
          <w:szCs w:val="20"/>
        </w:rPr>
        <w:t>-</w:t>
      </w:r>
    </w:p>
    <w:p w:rsidR="003C5FF7" w:rsidRPr="008C6C85" w:rsidRDefault="003C5FF7" w:rsidP="003C5FF7">
      <w:pPr>
        <w:pStyle w:val="a4"/>
        <w:spacing w:before="0" w:beforeAutospacing="0" w:after="0"/>
        <w:rPr>
          <w:sz w:val="20"/>
          <w:szCs w:val="20"/>
        </w:rPr>
      </w:pPr>
      <w:r w:rsidRPr="008C6C85">
        <w:rPr>
          <w:sz w:val="20"/>
          <w:szCs w:val="20"/>
        </w:rPr>
        <w:t xml:space="preserve">                                                                                             </w:t>
      </w:r>
      <w:proofErr w:type="spellStart"/>
      <w:r w:rsidRPr="008C6C85">
        <w:rPr>
          <w:sz w:val="20"/>
          <w:szCs w:val="20"/>
        </w:rPr>
        <w:t>ного</w:t>
      </w:r>
      <w:proofErr w:type="spellEnd"/>
      <w:r w:rsidRPr="008C6C85">
        <w:rPr>
          <w:sz w:val="20"/>
          <w:szCs w:val="20"/>
        </w:rPr>
        <w:t xml:space="preserve"> района </w:t>
      </w:r>
    </w:p>
    <w:p w:rsidR="003C5FF7" w:rsidRPr="008C6C85" w:rsidRDefault="003C5FF7" w:rsidP="003C5FF7">
      <w:pPr>
        <w:pStyle w:val="a4"/>
        <w:spacing w:before="0" w:beforeAutospacing="0" w:after="0"/>
        <w:rPr>
          <w:sz w:val="20"/>
          <w:szCs w:val="20"/>
        </w:rPr>
      </w:pPr>
      <w:r w:rsidRPr="008C6C85">
        <w:rPr>
          <w:sz w:val="20"/>
          <w:szCs w:val="20"/>
        </w:rPr>
        <w:t xml:space="preserve">                                                                                            Тираж 3 </w:t>
      </w:r>
      <w:proofErr w:type="spellStart"/>
      <w:proofErr w:type="gramStart"/>
      <w:r w:rsidRPr="008C6C85">
        <w:rPr>
          <w:sz w:val="20"/>
          <w:szCs w:val="20"/>
        </w:rPr>
        <w:t>экз</w:t>
      </w:r>
      <w:proofErr w:type="spellEnd"/>
      <w:proofErr w:type="gramEnd"/>
    </w:p>
    <w:p w:rsidR="003C5FF7" w:rsidRDefault="003C5FF7" w:rsidP="003C5FF7">
      <w:pPr>
        <w:pStyle w:val="a4"/>
        <w:spacing w:after="0"/>
      </w:pPr>
    </w:p>
    <w:p w:rsidR="00156055" w:rsidRDefault="00156055"/>
    <w:sectPr w:rsidR="00156055" w:rsidSect="001560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oNotDisplayPageBoundaries/>
  <w:proofState w:spelling="clean" w:grammar="clean"/>
  <w:defaultTabStop w:val="708"/>
  <w:characterSpacingControl w:val="doNotCompress"/>
  <w:compat/>
  <w:rsids>
    <w:rsidRoot w:val="00984C20"/>
    <w:rsid w:val="00156055"/>
    <w:rsid w:val="003C5FF7"/>
    <w:rsid w:val="00937E01"/>
    <w:rsid w:val="00984C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4C2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84C20"/>
    <w:rPr>
      <w:color w:val="0000FF"/>
      <w:u w:val="single"/>
    </w:rPr>
  </w:style>
  <w:style w:type="paragraph" w:styleId="a4">
    <w:name w:val="Normal (Web)"/>
    <w:basedOn w:val="a"/>
    <w:rsid w:val="003C5FF7"/>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6184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1125F66748D5A9898718C814B8BB27AC66D11F3054782413865E024CF4B441FE64923E6ADj0l7N" TargetMode="External"/><Relationship Id="rId13" Type="http://schemas.openxmlformats.org/officeDocument/2006/relationships/hyperlink" Target="file:///C:\Users\Admin\AppData\Local\Temp\Rar$DIa0.344\&#1055;&#1086;&#1088;&#1103;&#1076;&#1086;&#1082;%20&#1089;&#1072;&#1085;&#1082;&#1094;%20&#1072;&#1076;&#1084;.docx" TargetMode="External"/><Relationship Id="rId18" Type="http://schemas.openxmlformats.org/officeDocument/2006/relationships/hyperlink" Target="file:///C:\Users\Admin\AppData\Local\Temp\Rar$DIa0.344\&#1055;&#1086;&#1088;&#1103;&#1076;&#1086;&#1082;%20&#1089;&#1072;&#1085;&#1082;&#1094;%20&#1072;&#1076;&#1084;.docx" TargetMode="External"/><Relationship Id="rId26" Type="http://schemas.openxmlformats.org/officeDocument/2006/relationships/hyperlink" Target="consultantplus://offline/ref=71125F66748D5A9898718C814B8BB27AC66D11F3054782413865E024CF4B441FE64923EFAB02FEABj0l1N" TargetMode="External"/><Relationship Id="rId3" Type="http://schemas.openxmlformats.org/officeDocument/2006/relationships/webSettings" Target="webSettings.xml"/><Relationship Id="rId21" Type="http://schemas.openxmlformats.org/officeDocument/2006/relationships/hyperlink" Target="file:///C:\Users\Admin\AppData\Local\Temp\Rar$DIa0.344\&#1055;&#1086;&#1088;&#1103;&#1076;&#1086;&#1082;%20&#1089;&#1072;&#1085;&#1082;&#1094;%20&#1072;&#1076;&#1084;.docx" TargetMode="External"/><Relationship Id="rId7" Type="http://schemas.openxmlformats.org/officeDocument/2006/relationships/hyperlink" Target="consultantplus://offline/ref=71125F66748D5A9898718C814B8BB27AC66D11F3054782413865E024CF4B441FE64923EFAA07jFl9N" TargetMode="External"/><Relationship Id="rId12" Type="http://schemas.openxmlformats.org/officeDocument/2006/relationships/hyperlink" Target="file:///C:\Users\Admin\AppData\Local\Temp\Rar$DIa0.344\&#1055;&#1086;&#1088;&#1103;&#1076;&#1086;&#1082;%20&#1089;&#1072;&#1085;&#1082;&#1094;%20&#1072;&#1076;&#1084;.docx" TargetMode="External"/><Relationship Id="rId17" Type="http://schemas.openxmlformats.org/officeDocument/2006/relationships/hyperlink" Target="file:///C:\Users\Admin\AppData\Local\Temp\Rar$DIa0.344\&#1055;&#1086;&#1088;&#1103;&#1076;&#1086;&#1082;%20&#1089;&#1072;&#1085;&#1082;&#1094;%20&#1072;&#1076;&#1084;.docx" TargetMode="External"/><Relationship Id="rId25" Type="http://schemas.openxmlformats.org/officeDocument/2006/relationships/hyperlink" Target="file:///C:\Users\Admin\AppData\Local\Temp\Rar$DIa0.344\&#1055;&#1086;&#1088;&#1103;&#1076;&#1086;&#1082;%20&#1089;&#1072;&#1085;&#1082;&#1094;%20&#1072;&#1076;&#1084;.docx" TargetMode="External"/><Relationship Id="rId2" Type="http://schemas.openxmlformats.org/officeDocument/2006/relationships/settings" Target="settings.xml"/><Relationship Id="rId16" Type="http://schemas.openxmlformats.org/officeDocument/2006/relationships/hyperlink" Target="file:///C:\Users\Admin\AppData\Local\Temp\Rar$DIa0.344\&#1055;&#1086;&#1088;&#1103;&#1076;&#1086;&#1082;%20&#1089;&#1072;&#1085;&#1082;&#1094;%20&#1072;&#1076;&#1084;.docx" TargetMode="External"/><Relationship Id="rId20" Type="http://schemas.openxmlformats.org/officeDocument/2006/relationships/hyperlink" Target="file:///C:\Users\Admin\AppData\Local\Temp\Rar$DIa0.344\&#1055;&#1086;&#1088;&#1103;&#1076;&#1086;&#1082;%20&#1089;&#1072;&#1085;&#1082;&#1094;%20&#1072;&#1076;&#1084;.docx" TargetMode="External"/><Relationship Id="rId29" Type="http://schemas.openxmlformats.org/officeDocument/2006/relationships/hyperlink" Target="consultantplus://offline/ref=71125F66748D5A9898718C814B8BB27AC66C14FD094182413865E024CF4B441FE64923EFAB03F9A6j0lDN" TargetMode="External"/><Relationship Id="rId1" Type="http://schemas.openxmlformats.org/officeDocument/2006/relationships/styles" Target="styles.xml"/><Relationship Id="rId6" Type="http://schemas.openxmlformats.org/officeDocument/2006/relationships/hyperlink" Target="consultantplus://offline/ref=71125F66748D5A9898718C814B8BB27AC66D11F3054782413865E024CF4B441FE64923E9AEj0l0N" TargetMode="External"/><Relationship Id="rId11" Type="http://schemas.openxmlformats.org/officeDocument/2006/relationships/hyperlink" Target="file:///C:\Users\Admin\AppData\Local\Temp\Rar$DIa0.344\&#1055;&#1086;&#1088;&#1103;&#1076;&#1086;&#1082;%20&#1089;&#1072;&#1085;&#1082;&#1094;%20&#1072;&#1076;&#1084;.docx" TargetMode="External"/><Relationship Id="rId24" Type="http://schemas.openxmlformats.org/officeDocument/2006/relationships/hyperlink" Target="file:///C:\Users\Admin\AppData\Local\Temp\Rar$DIa0.344\&#1055;&#1086;&#1088;&#1103;&#1076;&#1086;&#1082;%20&#1089;&#1072;&#1085;&#1082;&#1094;%20&#1072;&#1076;&#1084;.docx" TargetMode="External"/><Relationship Id="rId32" Type="http://schemas.openxmlformats.org/officeDocument/2006/relationships/theme" Target="theme/theme1.xml"/><Relationship Id="rId5" Type="http://schemas.openxmlformats.org/officeDocument/2006/relationships/hyperlink" Target="consultantplus://offline/ref=71125F66748D5A9898718C814B8BB27AC76414FB094482413865E024CF4B441FE64923EFAB00FAA9j0l7N" TargetMode="External"/><Relationship Id="rId15" Type="http://schemas.openxmlformats.org/officeDocument/2006/relationships/hyperlink" Target="file:///C:\Users\Admin\AppData\Local\Temp\Rar$DIa0.344\&#1055;&#1086;&#1088;&#1103;&#1076;&#1086;&#1082;%20&#1089;&#1072;&#1085;&#1082;&#1094;%20&#1072;&#1076;&#1084;.docx" TargetMode="External"/><Relationship Id="rId23" Type="http://schemas.openxmlformats.org/officeDocument/2006/relationships/hyperlink" Target="consultantplus://offline/ref=71125F66748D5A9898718C814B8BB27AC66D13FE054E82413865E024CFj4lBN" TargetMode="External"/><Relationship Id="rId28" Type="http://schemas.openxmlformats.org/officeDocument/2006/relationships/hyperlink" Target="file:///C:\Users\Admin\AppData\Local\Temp\Rar$DIa0.344\&#1055;&#1086;&#1088;&#1103;&#1076;&#1086;&#1082;%20&#1089;&#1072;&#1085;&#1082;&#1094;%20&#1072;&#1076;&#1084;.docx" TargetMode="External"/><Relationship Id="rId10" Type="http://schemas.openxmlformats.org/officeDocument/2006/relationships/hyperlink" Target="consultantplus://offline/ref=71125F66748D5A9898718C814B8BB27AC66D11F3044E82413865E024CF4B441FE64923EFAB03FCA9j0l5N" TargetMode="External"/><Relationship Id="rId19" Type="http://schemas.openxmlformats.org/officeDocument/2006/relationships/hyperlink" Target="consultantplus://offline/ref=71125F66748D5A9898718C814B8BB27AC76413FD074382413865E024CFj4lBN" TargetMode="External"/><Relationship Id="rId31" Type="http://schemas.openxmlformats.org/officeDocument/2006/relationships/fontTable" Target="fontTable.xml"/><Relationship Id="rId4" Type="http://schemas.openxmlformats.org/officeDocument/2006/relationships/hyperlink" Target="consultantplus://offline/ref=71125F66748D5A9898718C814B8BB27AC76414FB094482413865E024CF4B441FE64923EDAD06jFlCN" TargetMode="External"/><Relationship Id="rId9" Type="http://schemas.openxmlformats.org/officeDocument/2006/relationships/hyperlink" Target="consultantplus://offline/ref=71125F66748D5A9898718C814B8BB27AC66D11F3054782413865E024CF4B441FE64923EFA805jFl0N" TargetMode="External"/><Relationship Id="rId14" Type="http://schemas.openxmlformats.org/officeDocument/2006/relationships/hyperlink" Target="file:///C:\Users\Admin\AppData\Local\Temp\Rar$DIa0.344\&#1055;&#1086;&#1088;&#1103;&#1076;&#1086;&#1082;%20&#1089;&#1072;&#1085;&#1082;&#1094;%20&#1072;&#1076;&#1084;.docx" TargetMode="External"/><Relationship Id="rId22" Type="http://schemas.openxmlformats.org/officeDocument/2006/relationships/hyperlink" Target="file:///C:\Users\Admin\AppData\Local\Temp\Rar$DIa0.344\&#1055;&#1086;&#1088;&#1103;&#1076;&#1086;&#1082;%20&#1089;&#1072;&#1085;&#1082;&#1094;%20&#1072;&#1076;&#1084;.docx" TargetMode="External"/><Relationship Id="rId27" Type="http://schemas.openxmlformats.org/officeDocument/2006/relationships/hyperlink" Target="file:///C:\Users\Admin\AppData\Local\Temp\Rar$DIa0.344\&#1055;&#1086;&#1088;&#1103;&#1076;&#1086;&#1082;%20&#1089;&#1072;&#1085;&#1082;&#1094;%20&#1072;&#1076;&#1084;.docx" TargetMode="External"/><Relationship Id="rId30" Type="http://schemas.openxmlformats.org/officeDocument/2006/relationships/hyperlink" Target="consultantplus://offline/ref=71125F66748D5A9898718C814B8BB27AC66C14FD094182413865E024CF4B441FE64923EFAB03F8AAj0l4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4397</Words>
  <Characters>25066</Characters>
  <Application>Microsoft Office Word</Application>
  <DocSecurity>0</DocSecurity>
  <Lines>208</Lines>
  <Paragraphs>58</Paragraphs>
  <ScaleCrop>false</ScaleCrop>
  <Company>SPecialiST RePack</Company>
  <LinksUpToDate>false</LinksUpToDate>
  <CharactersWithSpaces>29405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2020-12-02T08:27:00Z</dcterms:created>
  <dcterms:modified xsi:type="dcterms:W3CDTF">2020-12-02T08:32:00Z</dcterms:modified>
</cp:coreProperties>
</file>